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567" w:firstLineChars="177"/>
        <w:jc w:val="center"/>
        <w:rPr>
          <w:rFonts w:ascii="华文中宋" w:hAnsi="华文中宋" w:eastAsia="华文中宋"/>
          <w:b/>
          <w:color w:val="000000" w:themeColor="text1"/>
          <w:sz w:val="32"/>
          <w:szCs w:val="32"/>
        </w:rPr>
      </w:pPr>
      <w:r>
        <w:rPr>
          <w:rFonts w:hint="eastAsia" w:ascii="华文中宋" w:hAnsi="华文中宋" w:eastAsia="华文中宋"/>
          <w:b/>
          <w:color w:val="000000" w:themeColor="text1"/>
          <w:sz w:val="32"/>
          <w:szCs w:val="32"/>
        </w:rPr>
        <w:t>2017年高校教师资格认定申请操作注意事项</w:t>
      </w:r>
    </w:p>
    <w:p>
      <w:pPr>
        <w:spacing w:line="500" w:lineRule="exact"/>
        <w:ind w:firstLine="779" w:firstLineChars="177"/>
        <w:jc w:val="center"/>
        <w:rPr>
          <w:color w:val="000000" w:themeColor="text1"/>
          <w:sz w:val="44"/>
          <w:szCs w:val="44"/>
        </w:rPr>
      </w:pPr>
    </w:p>
    <w:p>
      <w:pPr>
        <w:spacing w:line="500" w:lineRule="exact"/>
        <w:ind w:left="565"/>
        <w:jc w:val="left"/>
        <w:rPr>
          <w:b/>
          <w:color w:val="000000" w:themeColor="text1"/>
          <w:sz w:val="28"/>
          <w:szCs w:val="28"/>
        </w:rPr>
      </w:pPr>
      <w:r>
        <w:rPr>
          <w:rFonts w:hint="eastAsia"/>
          <w:b/>
          <w:color w:val="000000" w:themeColor="text1"/>
          <w:sz w:val="28"/>
          <w:szCs w:val="28"/>
          <w:lang w:eastAsia="zh-CN"/>
        </w:rPr>
        <w:t>一</w:t>
      </w:r>
      <w:r>
        <w:rPr>
          <w:rFonts w:hint="eastAsia"/>
          <w:b/>
          <w:color w:val="000000" w:themeColor="text1"/>
          <w:sz w:val="28"/>
          <w:szCs w:val="28"/>
        </w:rPr>
        <w:t>、拍照环节（拍照免费）</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(一)拍照时间：</w:t>
      </w:r>
    </w:p>
    <w:p>
      <w:pPr>
        <w:ind w:firstLine="567" w:firstLineChars="189"/>
        <w:rPr>
          <w:rFonts w:ascii="仿宋_GB2312" w:eastAsia="仿宋_GB2312"/>
          <w:color w:val="000000" w:themeColor="text1"/>
          <w:sz w:val="30"/>
          <w:szCs w:val="30"/>
        </w:rPr>
      </w:pPr>
      <w:r>
        <w:rPr>
          <w:rFonts w:hint="eastAsia" w:ascii="仿宋_GB2312" w:eastAsia="仿宋_GB2312"/>
          <w:color w:val="000000" w:themeColor="text1"/>
          <w:sz w:val="30"/>
          <w:szCs w:val="30"/>
        </w:rPr>
        <w:t>现场受理递交材料时当场拍照，（时间地点以现场受理通知为准）。</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（二）注意事项：</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1.拍照时不要穿白色衣服，女士不要穿低领衣服。</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2.拍照时必须携带身份证。</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3.拍照后，请申请人保留拍照回执，便于查询。</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4.最近两年内已经拍照，但申请未成功的申请人，可不再重复拍照。</w:t>
      </w:r>
    </w:p>
    <w:p>
      <w:pPr>
        <w:pStyle w:val="8"/>
        <w:spacing w:line="500" w:lineRule="exact"/>
        <w:ind w:firstLine="531" w:firstLineChars="177"/>
        <w:jc w:val="left"/>
        <w:rPr>
          <w:rFonts w:ascii="仿宋_GB2312" w:eastAsia="仿宋_GB2312"/>
          <w:color w:val="000000" w:themeColor="text1"/>
          <w:sz w:val="30"/>
          <w:szCs w:val="30"/>
        </w:rPr>
      </w:pPr>
    </w:p>
    <w:p>
      <w:pPr>
        <w:spacing w:line="500" w:lineRule="exact"/>
        <w:ind w:firstLine="498" w:firstLineChars="177"/>
        <w:jc w:val="left"/>
        <w:rPr>
          <w:b/>
          <w:color w:val="000000" w:themeColor="text1"/>
          <w:sz w:val="28"/>
          <w:szCs w:val="28"/>
        </w:rPr>
      </w:pPr>
      <w:r>
        <w:rPr>
          <w:rFonts w:hint="eastAsia"/>
          <w:b/>
          <w:color w:val="000000" w:themeColor="text1"/>
          <w:sz w:val="28"/>
          <w:szCs w:val="28"/>
          <w:lang w:eastAsia="zh-CN"/>
        </w:rPr>
        <w:t>二</w:t>
      </w:r>
      <w:r>
        <w:rPr>
          <w:rFonts w:hint="eastAsia"/>
          <w:b/>
          <w:color w:val="000000" w:themeColor="text1"/>
          <w:sz w:val="28"/>
          <w:szCs w:val="28"/>
        </w:rPr>
        <w:t>、网上申请环节</w:t>
      </w:r>
    </w:p>
    <w:p>
      <w:pPr>
        <w:pStyle w:val="8"/>
        <w:numPr>
          <w:ilvl w:val="0"/>
          <w:numId w:val="1"/>
        </w:numPr>
        <w:spacing w:line="500" w:lineRule="exact"/>
        <w:ind w:left="0"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请于2017年9月1-10日登陆上海教育人才网</w:t>
      </w:r>
      <w:r>
        <w:rPr>
          <w:rFonts w:ascii="仿宋_GB2312" w:eastAsia="仿宋_GB2312"/>
          <w:color w:val="000000" w:themeColor="text1"/>
          <w:sz w:val="30"/>
          <w:szCs w:val="30"/>
        </w:rPr>
        <w:t>（</w:t>
      </w:r>
      <w:r>
        <w:fldChar w:fldCharType="begin"/>
      </w:r>
      <w:r>
        <w:instrText xml:space="preserve"> HYPERLINK "http://www.shehr.com.cn/" </w:instrText>
      </w:r>
      <w:r>
        <w:fldChar w:fldCharType="separate"/>
      </w:r>
      <w:r>
        <w:rPr>
          <w:rFonts w:ascii="仿宋_GB2312" w:eastAsia="仿宋_GB2312"/>
          <w:color w:val="000000" w:themeColor="text1"/>
          <w:sz w:val="30"/>
          <w:szCs w:val="30"/>
        </w:rPr>
        <w:t>www.shehr.cn</w:t>
      </w:r>
      <w:r>
        <w:rPr>
          <w:rFonts w:ascii="仿宋_GB2312" w:eastAsia="仿宋_GB2312"/>
          <w:color w:val="000000" w:themeColor="text1"/>
          <w:sz w:val="30"/>
          <w:szCs w:val="30"/>
        </w:rPr>
        <w:fldChar w:fldCharType="end"/>
      </w:r>
      <w:r>
        <w:rPr>
          <w:rFonts w:ascii="仿宋_GB2312" w:eastAsia="仿宋_GB2312"/>
          <w:color w:val="000000" w:themeColor="text1"/>
          <w:sz w:val="30"/>
          <w:szCs w:val="30"/>
        </w:rPr>
        <w:t>）</w:t>
      </w:r>
      <w:r>
        <w:rPr>
          <w:rFonts w:hint="eastAsia" w:ascii="仿宋_GB2312" w:eastAsia="仿宋_GB2312"/>
          <w:color w:val="000000" w:themeColor="text1"/>
          <w:sz w:val="30"/>
          <w:szCs w:val="30"/>
        </w:rPr>
        <w:t>，在网站首页“服务大厅”内的“在线办理”栏目里选择“教师资格申请”，注册或登录后填写“教师资格认定网上申请表”中的有关信息，并在规定时间内（2017年9月10日前）提交。逾期系统自动关闭，不予补申请。</w:t>
      </w:r>
    </w:p>
    <w:p>
      <w:pPr>
        <w:pStyle w:val="8"/>
        <w:spacing w:line="500" w:lineRule="exact"/>
        <w:ind w:firstLine="612" w:firstLineChars="204"/>
        <w:jc w:val="left"/>
        <w:rPr>
          <w:rFonts w:ascii="仿宋_GB2312" w:eastAsia="仿宋_GB2312"/>
          <w:color w:val="000000" w:themeColor="text1"/>
          <w:sz w:val="30"/>
          <w:szCs w:val="30"/>
        </w:rPr>
      </w:pPr>
      <w:r>
        <w:rPr>
          <w:rFonts w:hint="eastAsia" w:ascii="仿宋_GB2312" w:eastAsia="仿宋_GB2312"/>
          <w:color w:val="000000" w:themeColor="text1"/>
          <w:sz w:val="30"/>
          <w:szCs w:val="30"/>
        </w:rPr>
        <w:t>备注：</w:t>
      </w:r>
    </w:p>
    <w:p>
      <w:pPr>
        <w:pStyle w:val="8"/>
        <w:spacing w:line="500" w:lineRule="exact"/>
        <w:ind w:firstLine="612" w:firstLineChars="204"/>
        <w:jc w:val="left"/>
        <w:rPr>
          <w:rFonts w:ascii="仿宋_GB2312" w:eastAsia="仿宋_GB2312"/>
          <w:color w:val="000000" w:themeColor="text1"/>
          <w:sz w:val="30"/>
          <w:szCs w:val="30"/>
        </w:rPr>
      </w:pPr>
      <w:r>
        <w:rPr>
          <w:rFonts w:hint="eastAsia" w:ascii="仿宋_GB2312" w:eastAsia="仿宋_GB2312"/>
          <w:color w:val="000000" w:themeColor="text1"/>
          <w:sz w:val="30"/>
          <w:szCs w:val="30"/>
        </w:rPr>
        <w:t>网上申请“正式提交”后，所提交的“网上信息登记表”不能再修改，故在提交前请仔细核对所填报的信息。网上报名的信息须真实有效，如有不实信息或和本人提供证件不符的，后果自负。</w:t>
      </w:r>
    </w:p>
    <w:p>
      <w:pPr>
        <w:pStyle w:val="8"/>
        <w:numPr>
          <w:ilvl w:val="0"/>
          <w:numId w:val="1"/>
        </w:numPr>
        <w:spacing w:line="500" w:lineRule="exact"/>
        <w:ind w:left="0"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正式提交“教师资格网上信息登记表”后，即可下载打印网上发出的《教师资格认定网上申请表》、《申请人思想品德鉴定表》并完成相关申请材料的准备工作。</w:t>
      </w:r>
    </w:p>
    <w:p>
      <w:pPr>
        <w:pStyle w:val="8"/>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3.已在本网站注册过账号的申请人，可直接登录进行网上申请。从未在本网站注册过账号的申请人，须注册后才能进行网上申请。</w:t>
      </w:r>
    </w:p>
    <w:p>
      <w:pPr>
        <w:pStyle w:val="8"/>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4.若申请人忘记密码，可以根据网上提供的三种途径找回密码，其中本人前来办理，具体地址是:延安西路900号310室(接待时间：工作日上午9:00-11:00，下午1：00-4：00，咨询电话：</w:t>
      </w:r>
      <w:r>
        <w:rPr>
          <w:rFonts w:ascii="仿宋_GB2312" w:eastAsia="仿宋_GB2312"/>
          <w:color w:val="000000" w:themeColor="text1"/>
          <w:sz w:val="30"/>
          <w:szCs w:val="30"/>
        </w:rPr>
        <w:t>62520027</w:t>
      </w:r>
      <w:r>
        <w:rPr>
          <w:rFonts w:hint="eastAsia" w:ascii="仿宋_GB2312" w:eastAsia="仿宋_GB2312"/>
          <w:color w:val="000000" w:themeColor="text1"/>
          <w:sz w:val="30"/>
          <w:szCs w:val="30"/>
        </w:rPr>
        <w:t>,为避免徒劳往返，请提前电话确认后再前往办理)；或由人事处相关负责人填写密码修改申请表，加盖校人事处公章，传真并快递至延安西路900号</w:t>
      </w:r>
      <w:r>
        <w:rPr>
          <w:rFonts w:hint="eastAsia" w:ascii="仿宋_GB2312" w:eastAsia="仿宋_GB2312"/>
          <w:color w:val="000000" w:themeColor="text1"/>
          <w:sz w:val="30"/>
          <w:szCs w:val="30"/>
          <w:lang w:eastAsia="zh-CN"/>
        </w:rPr>
        <w:t>，</w:t>
      </w:r>
      <w:r>
        <w:rPr>
          <w:rFonts w:hint="eastAsia" w:ascii="仿宋_GB2312" w:eastAsia="仿宋_GB2312"/>
          <w:color w:val="000000" w:themeColor="text1"/>
          <w:sz w:val="30"/>
          <w:szCs w:val="30"/>
        </w:rPr>
        <w:t>上海市教育人才交流服务中心在2个工作日内给予答复。</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5.申请人身份证号已被注册的处理办法同上。</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6.因学校申报名册中身份证号码有误，造成申请人无法正常网上申请，由人事处相关负责人登录系统管理后台进行修改（修改期限:2017年9月1-10日，其他时间不能修改）。</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7.对于学校申报名册中遗漏的新入职人员，可由人事处相关负责人登录管理后台进行补充登记（补充登记期限:2017年9月1-5日，补充登记的人员必须在2017年9月10日之前按要求完成学信网学历认证事宜）。</w:t>
      </w:r>
    </w:p>
    <w:p>
      <w:pPr>
        <w:pStyle w:val="8"/>
        <w:spacing w:line="500" w:lineRule="exact"/>
        <w:ind w:firstLine="531" w:firstLineChars="177"/>
        <w:jc w:val="left"/>
        <w:rPr>
          <w:rFonts w:ascii="仿宋_GB2312" w:eastAsia="仿宋_GB2312"/>
          <w:color w:val="000000" w:themeColor="text1"/>
          <w:sz w:val="30"/>
          <w:szCs w:val="30"/>
        </w:rPr>
      </w:pPr>
    </w:p>
    <w:p>
      <w:pPr>
        <w:spacing w:line="500" w:lineRule="exact"/>
        <w:ind w:firstLine="498" w:firstLineChars="177"/>
        <w:jc w:val="left"/>
        <w:rPr>
          <w:b/>
          <w:color w:val="000000" w:themeColor="text1"/>
          <w:sz w:val="28"/>
          <w:szCs w:val="28"/>
        </w:rPr>
      </w:pPr>
      <w:r>
        <w:rPr>
          <w:rFonts w:hint="eastAsia"/>
          <w:b/>
          <w:color w:val="000000" w:themeColor="text1"/>
          <w:sz w:val="28"/>
          <w:szCs w:val="28"/>
          <w:lang w:eastAsia="zh-CN"/>
        </w:rPr>
        <w:t>三</w:t>
      </w:r>
      <w:r>
        <w:rPr>
          <w:rFonts w:hint="eastAsia"/>
          <w:b/>
          <w:color w:val="000000" w:themeColor="text1"/>
          <w:sz w:val="28"/>
          <w:szCs w:val="28"/>
        </w:rPr>
        <w:t>、申请材料准备环节</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1.《教师资格认定网上申请表》（上网下载后打印，并由本人在承诺书上签名，A4纸打印）。</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2.《申请人思想品德鉴定表》（上网下载后打印,须加盖人事处公章，学院盖章无效，必须有鉴定人签名，A4纸打印）。</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（1）对于本市户籍的申请人：由人事处盖章。</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（2）对于持人才居住证的申请人：由申请人人事档案管理机构及人事处填写并共同盖章（如本人人事档案已转入</w:t>
      </w:r>
      <w:r>
        <w:rPr>
          <w:rFonts w:hint="eastAsia" w:ascii="仿宋_GB2312" w:eastAsia="仿宋_GB2312"/>
          <w:color w:val="000000" w:themeColor="text1"/>
          <w:sz w:val="30"/>
          <w:szCs w:val="30"/>
          <w:lang w:eastAsia="zh-CN"/>
        </w:rPr>
        <w:t>我校</w:t>
      </w:r>
      <w:r>
        <w:rPr>
          <w:rFonts w:hint="eastAsia" w:ascii="仿宋_GB2312" w:eastAsia="仿宋_GB2312"/>
          <w:color w:val="000000" w:themeColor="text1"/>
          <w:sz w:val="30"/>
          <w:szCs w:val="30"/>
        </w:rPr>
        <w:t>，须由</w:t>
      </w:r>
      <w:r>
        <w:rPr>
          <w:rFonts w:hint="eastAsia" w:ascii="仿宋_GB2312" w:eastAsia="仿宋_GB2312"/>
          <w:color w:val="000000" w:themeColor="text1"/>
          <w:sz w:val="30"/>
          <w:szCs w:val="30"/>
          <w:lang w:eastAsia="zh-CN"/>
        </w:rPr>
        <w:t>我校</w:t>
      </w:r>
      <w:r>
        <w:rPr>
          <w:rFonts w:hint="eastAsia" w:ascii="仿宋_GB2312" w:eastAsia="仿宋_GB2312"/>
          <w:color w:val="000000" w:themeColor="text1"/>
          <w:sz w:val="30"/>
          <w:szCs w:val="30"/>
        </w:rPr>
        <w:t>出具档案保管证明）。</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（3）对于工作属人事代理性质的：根据户籍情况参照（1）、（2）盖章。</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3.《申请人无犯罪记录证明》（由户籍所在地的公安部门出具，有效期三个月，必须体现开具日期，学校保卫处开具无效，但港澳台居民由学校保卫处开具，A4纸）。</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4.《身份证》与《普通话水平测试等级证书》（二级乙等或二级甲等以上，副教授、教授、博士免）的复印件（《身份证》和《普通话水平测试等级证书》复印在同一张A4纸同一页面上。） </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特别说明：</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（1）《身份证》正、反面同时复印在上半部分，身份证必须在有效期内。</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（2）普通话证书目前不设有效期，国家普通话证书全国通用。</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（3）本市普通话水平测试由上海市语言文字水平测试中心负责，地址为：延安西路900号一楼，咨询电话：62558388。</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（4）普通话证书遗失要求提供上海市语言文字水平测试中心开具的遗失证明。</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5.户口本信息页或上海市居住证</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（1）本市户籍申请人需提供《户口本》原件及复印件（《户口本》仅需复印申请人信息页面，集体户口另需出具由派出所开具的户籍证明）。</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（2）非本市户籍人员还须提供</w:t>
      </w:r>
      <w:r>
        <w:rPr>
          <w:rFonts w:ascii="仿宋_GB2312" w:eastAsia="仿宋_GB2312"/>
          <w:color w:val="000000" w:themeColor="text1"/>
          <w:sz w:val="30"/>
          <w:szCs w:val="30"/>
        </w:rPr>
        <w:t>2013</w:t>
      </w:r>
      <w:r>
        <w:rPr>
          <w:rFonts w:hint="eastAsia" w:ascii="仿宋_GB2312" w:eastAsia="仿宋_GB2312"/>
          <w:color w:val="000000" w:themeColor="text1"/>
          <w:sz w:val="30"/>
          <w:szCs w:val="30"/>
        </w:rPr>
        <w:t>年</w:t>
      </w:r>
      <w:r>
        <w:rPr>
          <w:rFonts w:ascii="仿宋_GB2312" w:eastAsia="仿宋_GB2312"/>
          <w:color w:val="000000" w:themeColor="text1"/>
          <w:sz w:val="30"/>
          <w:szCs w:val="30"/>
        </w:rPr>
        <w:t>7</w:t>
      </w:r>
      <w:r>
        <w:rPr>
          <w:rFonts w:hint="eastAsia" w:ascii="仿宋_GB2312" w:eastAsia="仿宋_GB2312"/>
          <w:color w:val="000000" w:themeColor="text1"/>
          <w:sz w:val="30"/>
          <w:szCs w:val="30"/>
        </w:rPr>
        <w:t>月</w:t>
      </w:r>
      <w:r>
        <w:rPr>
          <w:rFonts w:ascii="仿宋_GB2312" w:eastAsia="仿宋_GB2312"/>
          <w:color w:val="000000" w:themeColor="text1"/>
          <w:sz w:val="30"/>
          <w:szCs w:val="30"/>
        </w:rPr>
        <w:t>1</w:t>
      </w:r>
      <w:r>
        <w:rPr>
          <w:rFonts w:hint="eastAsia" w:ascii="仿宋_GB2312" w:eastAsia="仿宋_GB2312"/>
          <w:color w:val="000000" w:themeColor="text1"/>
          <w:sz w:val="30"/>
          <w:szCs w:val="30"/>
        </w:rPr>
        <w:t>日前办理的有效本市人才引进A类居住证（2013年7月1日以前办理的居住证，同时要求提供居住证有效期证明，如果有效期证明遗失，需要去人事局补办。），或</w:t>
      </w:r>
      <w:r>
        <w:rPr>
          <w:rFonts w:ascii="仿宋_GB2312" w:eastAsia="仿宋_GB2312"/>
          <w:color w:val="000000" w:themeColor="text1"/>
          <w:sz w:val="30"/>
          <w:szCs w:val="30"/>
        </w:rPr>
        <w:t>2013年7月1日以后新办非临时居住证上面印有有效期并与实际有效时间相一致的，只需提供居住证原件及复印件即可；2013年7月1日以后新办非临时居住证上面印有有效期</w:t>
      </w:r>
      <w:r>
        <w:rPr>
          <w:rFonts w:hint="eastAsia" w:ascii="仿宋_GB2312" w:eastAsia="仿宋_GB2312"/>
          <w:color w:val="000000" w:themeColor="text1"/>
          <w:sz w:val="30"/>
          <w:szCs w:val="30"/>
        </w:rPr>
        <w:t>但</w:t>
      </w:r>
      <w:r>
        <w:rPr>
          <w:rFonts w:ascii="仿宋_GB2312" w:eastAsia="仿宋_GB2312"/>
          <w:color w:val="000000" w:themeColor="text1"/>
          <w:sz w:val="30"/>
          <w:szCs w:val="30"/>
        </w:rPr>
        <w:t>与实际有效时间不一致</w:t>
      </w:r>
      <w:r>
        <w:rPr>
          <w:rFonts w:hint="eastAsia" w:ascii="仿宋_GB2312" w:eastAsia="仿宋_GB2312"/>
          <w:color w:val="000000" w:themeColor="text1"/>
          <w:sz w:val="30"/>
          <w:szCs w:val="30"/>
        </w:rPr>
        <w:t>的</w:t>
      </w:r>
      <w:r>
        <w:rPr>
          <w:rFonts w:ascii="仿宋_GB2312" w:eastAsia="仿宋_GB2312"/>
          <w:color w:val="000000" w:themeColor="text1"/>
          <w:sz w:val="30"/>
          <w:szCs w:val="30"/>
        </w:rPr>
        <w:t>，需提供居住证原件及复印件和积分有效期证明原件</w:t>
      </w:r>
      <w:r>
        <w:rPr>
          <w:rFonts w:hint="eastAsia" w:ascii="仿宋_GB2312" w:eastAsia="仿宋_GB2312"/>
          <w:color w:val="000000" w:themeColor="text1"/>
          <w:sz w:val="30"/>
          <w:szCs w:val="30"/>
        </w:rPr>
        <w:t>。</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（3）港澳居民申请人提供港澳居民身份证，台湾居民提供台湾来往大陆通行证。另需提供</w:t>
      </w:r>
      <w:r>
        <w:rPr>
          <w:rFonts w:ascii="仿宋_GB2312" w:eastAsia="仿宋_GB2312"/>
          <w:color w:val="000000" w:themeColor="text1"/>
          <w:sz w:val="30"/>
          <w:szCs w:val="30"/>
        </w:rPr>
        <w:t>2013</w:t>
      </w:r>
      <w:r>
        <w:rPr>
          <w:rFonts w:hint="eastAsia" w:ascii="仿宋_GB2312" w:eastAsia="仿宋_GB2312"/>
          <w:color w:val="000000" w:themeColor="text1"/>
          <w:sz w:val="30"/>
          <w:szCs w:val="30"/>
        </w:rPr>
        <w:t>年</w:t>
      </w:r>
      <w:r>
        <w:rPr>
          <w:rFonts w:ascii="仿宋_GB2312" w:eastAsia="仿宋_GB2312"/>
          <w:color w:val="000000" w:themeColor="text1"/>
          <w:sz w:val="30"/>
          <w:szCs w:val="30"/>
        </w:rPr>
        <w:t>7</w:t>
      </w:r>
      <w:r>
        <w:rPr>
          <w:rFonts w:hint="eastAsia" w:ascii="仿宋_GB2312" w:eastAsia="仿宋_GB2312"/>
          <w:color w:val="000000" w:themeColor="text1"/>
          <w:sz w:val="30"/>
          <w:szCs w:val="30"/>
        </w:rPr>
        <w:t>月</w:t>
      </w:r>
      <w:r>
        <w:rPr>
          <w:rFonts w:ascii="仿宋_GB2312" w:eastAsia="仿宋_GB2312"/>
          <w:color w:val="000000" w:themeColor="text1"/>
          <w:sz w:val="30"/>
          <w:szCs w:val="30"/>
        </w:rPr>
        <w:t>1</w:t>
      </w:r>
      <w:r>
        <w:rPr>
          <w:rFonts w:hint="eastAsia" w:ascii="仿宋_GB2312" w:eastAsia="仿宋_GB2312"/>
          <w:color w:val="000000" w:themeColor="text1"/>
          <w:sz w:val="30"/>
          <w:szCs w:val="30"/>
        </w:rPr>
        <w:t>日前办理的有效本市人才引进B类居住证（2013年7月1日以前办理的居住证，同时要求提供居住证有效期证明，如果有效期证明遗失，需要去人事局补办），或</w:t>
      </w:r>
      <w:r>
        <w:rPr>
          <w:rFonts w:ascii="仿宋_GB2312" w:eastAsia="仿宋_GB2312"/>
          <w:color w:val="000000" w:themeColor="text1"/>
          <w:sz w:val="30"/>
          <w:szCs w:val="30"/>
        </w:rPr>
        <w:t>2013年7月1日以后新办非临时居住证上面印有有效期并与实际有效时间相一致的，只需提供居住证原件及复印件即可；2013年7月1日以后新办非临时居住证上面印有有效期</w:t>
      </w:r>
      <w:r>
        <w:rPr>
          <w:rFonts w:hint="eastAsia" w:ascii="仿宋_GB2312" w:eastAsia="仿宋_GB2312"/>
          <w:color w:val="000000" w:themeColor="text1"/>
          <w:sz w:val="30"/>
          <w:szCs w:val="30"/>
        </w:rPr>
        <w:t>但</w:t>
      </w:r>
      <w:r>
        <w:rPr>
          <w:rFonts w:ascii="仿宋_GB2312" w:eastAsia="仿宋_GB2312"/>
          <w:color w:val="000000" w:themeColor="text1"/>
          <w:sz w:val="30"/>
          <w:szCs w:val="30"/>
        </w:rPr>
        <w:t>与实际有效时间不一致</w:t>
      </w:r>
      <w:r>
        <w:rPr>
          <w:rFonts w:hint="eastAsia" w:ascii="仿宋_GB2312" w:eastAsia="仿宋_GB2312"/>
          <w:color w:val="000000" w:themeColor="text1"/>
          <w:sz w:val="30"/>
          <w:szCs w:val="30"/>
        </w:rPr>
        <w:t>的</w:t>
      </w:r>
      <w:r>
        <w:rPr>
          <w:rFonts w:ascii="仿宋_GB2312" w:eastAsia="仿宋_GB2312"/>
          <w:color w:val="000000" w:themeColor="text1"/>
          <w:sz w:val="30"/>
          <w:szCs w:val="30"/>
        </w:rPr>
        <w:t>，需提供居住证原件及复印件和积分有效期证明原件</w:t>
      </w:r>
      <w:r>
        <w:rPr>
          <w:rFonts w:hint="eastAsia" w:ascii="仿宋_GB2312" w:eastAsia="仿宋_GB2312"/>
          <w:color w:val="000000" w:themeColor="text1"/>
          <w:sz w:val="30"/>
          <w:szCs w:val="30"/>
        </w:rPr>
        <w:t>。</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6.学历证书: </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（1）本科、硕士仅需提供毕业证书，不需要提供学位证书。如毕业证书遗失要求提供“中国高等教育学历认证报告”及毕业学校开具的毕业证明书（A4纸）。</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博士需要提供学位和学历两份材料，如果只有博士学位，没有博士学历的，则需要提供其最高学历毕业证明（A4纸），2000年之前（含2000年）的博士学位及所有的军队院校博士学位必须提供学信网出具的学位认证报告。在博士学位公示期间，尚未取得博士学位证书的人员不得申请，需正式获得博士学位后方可申请。</w:t>
      </w:r>
    </w:p>
    <w:p>
      <w:pPr>
        <w:spacing w:line="500" w:lineRule="exact"/>
        <w:ind w:firstLine="600" w:firstLineChars="200"/>
        <w:rPr>
          <w:rFonts w:ascii="仿宋_GB2312" w:eastAsia="仿宋_GB2312"/>
          <w:color w:val="000000" w:themeColor="text1"/>
          <w:sz w:val="30"/>
          <w:szCs w:val="30"/>
        </w:rPr>
      </w:pPr>
      <w:r>
        <w:rPr>
          <w:rFonts w:hint="eastAsia" w:ascii="仿宋_GB2312" w:eastAsia="仿宋_GB2312"/>
          <w:color w:val="000000" w:themeColor="text1"/>
          <w:sz w:val="30"/>
          <w:szCs w:val="30"/>
        </w:rPr>
        <w:t>（3）持2000年以前（含2000年）的学历证书申请，另还需提供学信网出具的“中国高等教育学历认证报告”的复印件，只有博士学位，没有学历的，除提供本科或硕士学历认证报告，另需提供学信网出具的学位认证报告（A4纸）。</w:t>
      </w:r>
    </w:p>
    <w:p>
      <w:pPr>
        <w:spacing w:line="500" w:lineRule="exact"/>
        <w:ind w:firstLine="600" w:firstLineChars="200"/>
        <w:rPr>
          <w:rFonts w:ascii="仿宋_GB2312" w:eastAsia="仿宋_GB2312"/>
          <w:color w:val="000000" w:themeColor="text1"/>
          <w:sz w:val="30"/>
          <w:szCs w:val="30"/>
        </w:rPr>
      </w:pPr>
      <w:r>
        <w:rPr>
          <w:rFonts w:hint="eastAsia" w:ascii="仿宋_GB2312" w:eastAsia="仿宋_GB2312"/>
          <w:color w:val="000000" w:themeColor="text1"/>
          <w:sz w:val="30"/>
          <w:szCs w:val="30"/>
        </w:rPr>
        <w:t>（4）持</w:t>
      </w:r>
      <w:r>
        <w:rPr>
          <w:rFonts w:ascii="仿宋_GB2312" w:eastAsia="仿宋_GB2312"/>
          <w:color w:val="000000" w:themeColor="text1"/>
          <w:sz w:val="30"/>
          <w:szCs w:val="30"/>
        </w:rPr>
        <w:t>2000</w:t>
      </w:r>
      <w:r>
        <w:rPr>
          <w:rFonts w:hint="eastAsia" w:ascii="仿宋_GB2312" w:eastAsia="仿宋_GB2312"/>
          <w:color w:val="000000" w:themeColor="text1"/>
          <w:sz w:val="30"/>
          <w:szCs w:val="30"/>
        </w:rPr>
        <w:t>年以后全日制普通高校毕业学历证书申请，需经学信网查询获得验证，提供学信网出具的</w:t>
      </w:r>
      <w:r>
        <w:rPr>
          <w:rFonts w:ascii="仿宋_GB2312" w:eastAsia="仿宋_GB2312"/>
          <w:color w:val="000000" w:themeColor="text1"/>
          <w:sz w:val="30"/>
          <w:szCs w:val="30"/>
        </w:rPr>
        <w:t>“</w:t>
      </w:r>
      <w:r>
        <w:rPr>
          <w:rFonts w:hint="eastAsia" w:ascii="仿宋_GB2312" w:eastAsia="仿宋_GB2312"/>
          <w:color w:val="000000" w:themeColor="text1"/>
          <w:sz w:val="30"/>
          <w:szCs w:val="30"/>
        </w:rPr>
        <w:t>教育部学历证书电子注册备案表</w:t>
      </w:r>
      <w:r>
        <w:rPr>
          <w:rFonts w:ascii="仿宋_GB2312" w:eastAsia="仿宋_GB2312"/>
          <w:color w:val="000000" w:themeColor="text1"/>
          <w:sz w:val="30"/>
          <w:szCs w:val="30"/>
        </w:rPr>
        <w:t>”</w:t>
      </w:r>
      <w:r>
        <w:rPr>
          <w:rFonts w:hint="eastAsia" w:ascii="仿宋_GB2312" w:eastAsia="仿宋_GB2312"/>
          <w:color w:val="000000" w:themeColor="text1"/>
          <w:sz w:val="30"/>
          <w:szCs w:val="30"/>
        </w:rPr>
        <w:t>（ 如无法提供</w:t>
      </w:r>
      <w:r>
        <w:rPr>
          <w:rFonts w:ascii="仿宋_GB2312" w:eastAsia="仿宋_GB2312"/>
          <w:color w:val="000000" w:themeColor="text1"/>
          <w:sz w:val="30"/>
          <w:szCs w:val="30"/>
        </w:rPr>
        <w:t>“</w:t>
      </w:r>
      <w:r>
        <w:rPr>
          <w:rFonts w:hint="eastAsia" w:ascii="仿宋_GB2312" w:eastAsia="仿宋_GB2312"/>
          <w:color w:val="000000" w:themeColor="text1"/>
          <w:sz w:val="30"/>
          <w:szCs w:val="30"/>
        </w:rPr>
        <w:t>教育部学历证书电子注册备案表</w:t>
      </w:r>
      <w:r>
        <w:rPr>
          <w:rFonts w:ascii="仿宋_GB2312" w:eastAsia="仿宋_GB2312"/>
          <w:color w:val="000000" w:themeColor="text1"/>
          <w:sz w:val="30"/>
          <w:szCs w:val="30"/>
        </w:rPr>
        <w:t>”</w:t>
      </w:r>
      <w:r>
        <w:rPr>
          <w:rFonts w:hint="eastAsia" w:ascii="仿宋_GB2312" w:eastAsia="仿宋_GB2312"/>
          <w:color w:val="000000" w:themeColor="text1"/>
          <w:sz w:val="30"/>
          <w:szCs w:val="30"/>
        </w:rPr>
        <w:t>，则需出具</w:t>
      </w:r>
      <w:r>
        <w:rPr>
          <w:rFonts w:ascii="仿宋_GB2312" w:eastAsia="仿宋_GB2312"/>
          <w:color w:val="000000" w:themeColor="text1"/>
          <w:sz w:val="30"/>
          <w:szCs w:val="30"/>
        </w:rPr>
        <w:t>“</w:t>
      </w:r>
      <w:r>
        <w:rPr>
          <w:rFonts w:hint="eastAsia" w:ascii="仿宋_GB2312" w:eastAsia="仿宋_GB2312"/>
          <w:color w:val="000000" w:themeColor="text1"/>
          <w:sz w:val="30"/>
          <w:szCs w:val="30"/>
        </w:rPr>
        <w:t>中国高等教育学历认证报告</w:t>
      </w:r>
      <w:r>
        <w:rPr>
          <w:rFonts w:ascii="仿宋_GB2312" w:eastAsia="仿宋_GB2312"/>
          <w:color w:val="000000" w:themeColor="text1"/>
          <w:sz w:val="30"/>
          <w:szCs w:val="30"/>
        </w:rPr>
        <w:t>”</w:t>
      </w:r>
      <w:r>
        <w:rPr>
          <w:rFonts w:hint="eastAsia" w:ascii="仿宋_GB2312" w:eastAsia="仿宋_GB2312"/>
          <w:color w:val="000000" w:themeColor="text1"/>
          <w:sz w:val="30"/>
          <w:szCs w:val="30"/>
        </w:rPr>
        <w:t>，学信网网址：</w:t>
      </w:r>
      <w:r>
        <w:fldChar w:fldCharType="begin"/>
      </w:r>
      <w:r>
        <w:instrText xml:space="preserve"> HYPERLINK "http://www.chsi.com.cn/xlcx/rhsq.jsp" </w:instrText>
      </w:r>
      <w:r>
        <w:fldChar w:fldCharType="separate"/>
      </w:r>
      <w:r>
        <w:rPr>
          <w:rFonts w:ascii="仿宋_GB2312" w:eastAsia="仿宋_GB2312"/>
          <w:color w:val="000000" w:themeColor="text1"/>
          <w:sz w:val="30"/>
          <w:szCs w:val="30"/>
        </w:rPr>
        <w:t>http://www.chsi.com.cn/xlcx/rhsq.jsp</w:t>
      </w:r>
      <w:r>
        <w:rPr>
          <w:rFonts w:ascii="仿宋_GB2312" w:eastAsia="仿宋_GB2312"/>
          <w:color w:val="000000" w:themeColor="text1"/>
          <w:sz w:val="30"/>
          <w:szCs w:val="30"/>
        </w:rPr>
        <w:fldChar w:fldCharType="end"/>
      </w:r>
      <w:r>
        <w:rPr>
          <w:rFonts w:hint="eastAsia" w:ascii="仿宋_GB2312" w:eastAsia="仿宋_GB2312"/>
          <w:color w:val="000000" w:themeColor="text1"/>
          <w:sz w:val="30"/>
          <w:szCs w:val="30"/>
        </w:rPr>
        <w:t xml:space="preserve">）。  </w:t>
      </w:r>
    </w:p>
    <w:p>
      <w:pPr>
        <w:spacing w:line="500" w:lineRule="exact"/>
        <w:ind w:firstLine="600" w:firstLineChars="200"/>
        <w:rPr>
          <w:rFonts w:ascii="仿宋_GB2312" w:eastAsia="仿宋_GB2312"/>
          <w:color w:val="000000" w:themeColor="text1"/>
          <w:sz w:val="30"/>
          <w:szCs w:val="30"/>
        </w:rPr>
      </w:pPr>
      <w:r>
        <w:rPr>
          <w:rFonts w:hint="eastAsia" w:ascii="仿宋_GB2312" w:eastAsia="仿宋_GB2312"/>
          <w:color w:val="000000" w:themeColor="text1"/>
          <w:sz w:val="30"/>
          <w:szCs w:val="30"/>
        </w:rPr>
        <w:t>持2000年以后（不含2000年）的自学考试、业余大学、夜大、成人高校(含全日制)、网络学校(函授)、党校、军队院校学历证书申请，另需提供学信网出具的“中国高等教育学历认证报告”的复印件（A4纸），持军队院校学历的军籍人员另需提供当年军人服役证明或转业证明的复印件（A4纸），持军队院校学历的非军籍人员另需提供招生入学时新生录取名册。</w:t>
      </w:r>
      <w:r>
        <w:rPr>
          <w:rStyle w:val="12"/>
          <w:rFonts w:ascii="Arial" w:hAnsi="Arial" w:cs="Arial"/>
          <w:color w:val="000000" w:themeColor="text1"/>
          <w:shd w:val="clear" w:color="auto" w:fill="FFFFFF"/>
        </w:rPr>
        <w:t> </w:t>
      </w:r>
      <w:r>
        <w:rPr>
          <w:rFonts w:hint="eastAsia" w:ascii="仿宋_GB2312" w:eastAsia="仿宋_GB2312"/>
          <w:color w:val="000000" w:themeColor="text1"/>
          <w:sz w:val="30"/>
          <w:szCs w:val="30"/>
        </w:rPr>
        <w:t xml:space="preserve"> </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（5）持香港、澳门、台湾地区高等学校学历证书申请，另需提供教育部留学服务中心出具的“港澳台地区学历学位认证书”的复印件（A4纸）。</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（6）持国外高等学校学历证书申请，另需提供教育部留学服务中心出具的“国外学历学位认证书”的复印件（大使馆开具留学证明无效）；尚未正式取得国外学历证书的，不得申请（A4纸）。</w:t>
      </w:r>
    </w:p>
    <w:p>
      <w:pPr>
        <w:pStyle w:val="8"/>
        <w:widowControl/>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w:t>
      </w:r>
      <w:r>
        <w:rPr>
          <w:rFonts w:ascii="仿宋_GB2312" w:eastAsia="仿宋_GB2312"/>
          <w:color w:val="000000" w:themeColor="text1"/>
          <w:sz w:val="30"/>
          <w:szCs w:val="30"/>
        </w:rPr>
        <w:t>学信网中国高等教育学历</w:t>
      </w:r>
      <w:r>
        <w:rPr>
          <w:rFonts w:hint="eastAsia" w:ascii="仿宋_GB2312" w:eastAsia="仿宋_GB2312"/>
          <w:color w:val="000000" w:themeColor="text1"/>
          <w:sz w:val="30"/>
          <w:szCs w:val="30"/>
        </w:rPr>
        <w:t>、学位</w:t>
      </w:r>
      <w:r>
        <w:rPr>
          <w:rFonts w:ascii="仿宋_GB2312" w:eastAsia="仿宋_GB2312"/>
          <w:color w:val="000000" w:themeColor="text1"/>
          <w:sz w:val="30"/>
          <w:szCs w:val="30"/>
        </w:rPr>
        <w:t>认证</w:t>
      </w:r>
      <w:r>
        <w:rPr>
          <w:rFonts w:hint="eastAsia" w:ascii="仿宋_GB2312" w:eastAsia="仿宋_GB2312"/>
          <w:color w:val="000000" w:themeColor="text1"/>
          <w:sz w:val="30"/>
          <w:szCs w:val="30"/>
        </w:rPr>
        <w:t>在</w:t>
      </w:r>
      <w:r>
        <w:rPr>
          <w:rFonts w:ascii="仿宋_GB2312" w:eastAsia="仿宋_GB2312"/>
          <w:color w:val="000000" w:themeColor="text1"/>
          <w:sz w:val="30"/>
          <w:szCs w:val="30"/>
        </w:rPr>
        <w:t>本市</w:t>
      </w:r>
      <w:r>
        <w:rPr>
          <w:rFonts w:hint="eastAsia" w:ascii="仿宋_GB2312" w:eastAsia="仿宋_GB2312"/>
          <w:color w:val="000000" w:themeColor="text1"/>
          <w:sz w:val="30"/>
          <w:szCs w:val="30"/>
        </w:rPr>
        <w:t>的受理</w:t>
      </w:r>
      <w:r>
        <w:rPr>
          <w:rFonts w:ascii="仿宋_GB2312" w:eastAsia="仿宋_GB2312"/>
          <w:color w:val="000000" w:themeColor="text1"/>
          <w:sz w:val="30"/>
          <w:szCs w:val="30"/>
        </w:rPr>
        <w:t>地址:</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上海市学生事务中心（徐汇区冠生园路</w:t>
      </w:r>
      <w:r>
        <w:rPr>
          <w:rFonts w:ascii="仿宋_GB2312" w:eastAsia="仿宋_GB2312"/>
          <w:color w:val="000000" w:themeColor="text1"/>
          <w:sz w:val="30"/>
          <w:szCs w:val="30"/>
        </w:rPr>
        <w:t>401</w:t>
      </w:r>
      <w:r>
        <w:rPr>
          <w:rFonts w:hint="eastAsia" w:ascii="仿宋_GB2312" w:eastAsia="仿宋_GB2312"/>
          <w:color w:val="000000" w:themeColor="text1"/>
          <w:sz w:val="30"/>
          <w:szCs w:val="30"/>
        </w:rPr>
        <w:t>号），联系电话：</w:t>
      </w:r>
      <w:r>
        <w:rPr>
          <w:rFonts w:ascii="仿宋_GB2312" w:eastAsia="仿宋_GB2312"/>
          <w:color w:val="000000" w:themeColor="text1"/>
          <w:sz w:val="30"/>
          <w:szCs w:val="30"/>
        </w:rPr>
        <w:t>64829191</w:t>
      </w:r>
      <w:r>
        <w:rPr>
          <w:rFonts w:hint="eastAsia" w:ascii="仿宋_GB2312" w:eastAsia="仿宋_GB2312"/>
          <w:color w:val="000000" w:themeColor="text1"/>
          <w:sz w:val="30"/>
          <w:szCs w:val="30"/>
        </w:rPr>
        <w:t>。</w:t>
      </w:r>
    </w:p>
    <w:p>
      <w:pPr>
        <w:widowControl/>
        <w:spacing w:line="500" w:lineRule="exact"/>
        <w:ind w:firstLine="672" w:firstLineChars="224"/>
        <w:jc w:val="left"/>
        <w:rPr>
          <w:rFonts w:ascii="仿宋_GB2312" w:eastAsia="仿宋_GB2312"/>
          <w:color w:val="000000" w:themeColor="text1"/>
          <w:sz w:val="30"/>
          <w:szCs w:val="30"/>
        </w:rPr>
      </w:pPr>
      <w:r>
        <w:rPr>
          <w:rFonts w:hint="eastAsia" w:ascii="仿宋_GB2312" w:eastAsia="仿宋_GB2312"/>
          <w:color w:val="000000" w:themeColor="text1"/>
          <w:sz w:val="30"/>
          <w:szCs w:val="30"/>
        </w:rPr>
        <w:t>教育部留学服务中心上海市认证机构地址：闸北区梅园路77号上海人才大厦1楼，联系电话：32511311。</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7. 三门</w:t>
      </w:r>
      <w:r>
        <w:rPr>
          <w:rFonts w:ascii="仿宋_GB2312" w:eastAsia="仿宋_GB2312"/>
          <w:color w:val="000000" w:themeColor="text1"/>
          <w:sz w:val="30"/>
          <w:szCs w:val="30"/>
        </w:rPr>
        <w:t>高等学校教师资格专业课程考试</w:t>
      </w:r>
      <w:r>
        <w:rPr>
          <w:rFonts w:hint="eastAsia" w:ascii="仿宋_GB2312" w:eastAsia="仿宋_GB2312"/>
          <w:color w:val="000000" w:themeColor="text1"/>
          <w:sz w:val="30"/>
          <w:szCs w:val="30"/>
        </w:rPr>
        <w:t>合格证必须是上海市教师资格专业课程考试办公室组织的统一考试获取的（其他省市组织的考试不予认可），有效期为三年（以考试日期为准）。三门合格证复印在同一张A4纸的同一页面上，副教授、教授、博士免。三门专业课程合格证如遗失，要求提供由上海市教师资格专业课程考试办公室开具的遗失证明（具体地址：延安西路900号410室；咨询电话：62523048。为避免徒劳往返，请提前电话确认后再前往办理）。</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8.教学任务书: </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（1）任教学科必须与申请学科相一致。</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（2）教学任务书必须说明所有教学任务。</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（3）时间必须包含2017学年。</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4）凡聘用合同上注明聘用岗位为“教学”、“科研”、“专业技术（必须体现出是教师岗位）”岗位的，可不提供教学任务书（师资博士后需提供教学任务书），聘用岗位非“教学”、“科研”、“专业技术”岗位的，申请高校教师资格一律需提供教学任务书。</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（5）专职辅导员，如没有其他学科教学任务，则申请思政学科。</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（6）本科课程教学任务书，必须由教务处开具并加盖公章；</w:t>
      </w:r>
    </w:p>
    <w:p>
      <w:pPr>
        <w:spacing w:line="500" w:lineRule="exact"/>
        <w:jc w:val="left"/>
        <w:rPr>
          <w:rFonts w:ascii="仿宋_GB2312" w:eastAsia="仿宋_GB2312"/>
          <w:color w:val="000000" w:themeColor="text1"/>
          <w:sz w:val="30"/>
          <w:szCs w:val="30"/>
        </w:rPr>
      </w:pPr>
      <w:r>
        <w:rPr>
          <w:rFonts w:hint="eastAsia" w:ascii="仿宋_GB2312" w:eastAsia="仿宋_GB2312"/>
          <w:color w:val="000000" w:themeColor="text1"/>
          <w:sz w:val="30"/>
          <w:szCs w:val="30"/>
          <w:lang w:val="en-US" w:eastAsia="zh-CN"/>
        </w:rPr>
        <w:t xml:space="preserve">    </w:t>
      </w:r>
      <w:r>
        <w:rPr>
          <w:rFonts w:hint="eastAsia" w:ascii="仿宋_GB2312" w:eastAsia="仿宋_GB2312"/>
          <w:color w:val="000000" w:themeColor="text1"/>
          <w:sz w:val="30"/>
          <w:szCs w:val="30"/>
        </w:rPr>
        <w:t>（7）教学任务书必须由教务处开具原始证明，不得申请人自行制作或填写。递交材料后审核期间，不得更改或补交教学任务书。</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9.副教授、教授聘用材料:</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（1）副教授、教授档案内的申报材料（须加盖档案保管机构章）。</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（2）副教授、教授证书复印件。</w:t>
      </w:r>
    </w:p>
    <w:p>
      <w:pPr>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特别说明：</w:t>
      </w:r>
    </w:p>
    <w:p>
      <w:pPr>
        <w:pStyle w:val="8"/>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（1）如副教授、教授证书遗失，或单位没有发证，需由单位开具相应的聘用证明或提交正式聘用批文。</w:t>
      </w:r>
    </w:p>
    <w:p>
      <w:pPr>
        <w:pStyle w:val="8"/>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（2）演员、研究员、主任医师、高级工程师等其余高级职称不等同于副教授、教授，不免三门专业课程考试、普通话及能力测试。</w:t>
      </w:r>
    </w:p>
    <w:p>
      <w:pPr>
        <w:spacing w:line="500" w:lineRule="exact"/>
        <w:ind w:firstLine="567" w:firstLineChars="189"/>
        <w:jc w:val="left"/>
        <w:rPr>
          <w:rFonts w:hint="eastAsia" w:ascii="仿宋_GB2312" w:eastAsia="仿宋_GB2312"/>
          <w:color w:val="000000" w:themeColor="text1"/>
          <w:sz w:val="30"/>
          <w:szCs w:val="30"/>
          <w:lang w:eastAsia="zh-CN"/>
        </w:rPr>
      </w:pPr>
      <w:r>
        <w:rPr>
          <w:rFonts w:hint="eastAsia" w:ascii="仿宋_GB2312" w:eastAsia="仿宋_GB2312"/>
          <w:color w:val="000000" w:themeColor="text1"/>
          <w:sz w:val="30"/>
          <w:szCs w:val="30"/>
        </w:rPr>
        <w:t>10. 聘用合同复印件</w:t>
      </w:r>
      <w:r>
        <w:rPr>
          <w:rFonts w:hint="eastAsia" w:ascii="仿宋_GB2312" w:eastAsia="仿宋_GB2312"/>
          <w:color w:val="000000" w:themeColor="text1"/>
          <w:sz w:val="30"/>
          <w:szCs w:val="30"/>
          <w:lang w:eastAsia="zh-CN"/>
        </w:rPr>
        <w:t>。</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11.体现单位信息的2017年公积金缴纳证明(须加盖人事处公章)。</w:t>
      </w:r>
    </w:p>
    <w:p>
      <w:pPr>
        <w:pStyle w:val="8"/>
        <w:spacing w:line="500" w:lineRule="exact"/>
        <w:ind w:firstLine="531" w:firstLineChars="177"/>
        <w:jc w:val="left"/>
        <w:rPr>
          <w:rFonts w:ascii="仿宋_GB2312" w:eastAsia="仿宋_GB2312"/>
          <w:color w:val="000000" w:themeColor="text1"/>
          <w:sz w:val="30"/>
          <w:szCs w:val="30"/>
        </w:rPr>
      </w:pP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备注：</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1.以上材料中，所有复印件必须内容、公章清晰。</w:t>
      </w:r>
    </w:p>
    <w:p>
      <w:pPr>
        <w:pStyle w:val="8"/>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2.以上材料中，所有复印件必须按照原比例大小1：1复印，不可随意缩小或放大。</w:t>
      </w:r>
    </w:p>
    <w:p>
      <w:pPr>
        <w:pStyle w:val="8"/>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3.以上材料中，所有证书、证明内容有任何修改之处，须加盖校公章。</w:t>
      </w:r>
    </w:p>
    <w:p>
      <w:pPr>
        <w:pStyle w:val="8"/>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4.申请材料要求以个人为单位按上述顺序要求装订，不得使用回形针固定。</w:t>
      </w:r>
      <w:r>
        <w:rPr>
          <w:rFonts w:ascii="仿宋_GB2312" w:eastAsia="仿宋_GB2312"/>
          <w:color w:val="000000" w:themeColor="text1"/>
          <w:sz w:val="30"/>
          <w:szCs w:val="30"/>
        </w:rPr>
        <w:t xml:space="preserve"> </w:t>
      </w:r>
    </w:p>
    <w:p>
      <w:pPr>
        <w:spacing w:line="500" w:lineRule="exact"/>
        <w:ind w:firstLine="525" w:firstLineChars="175"/>
        <w:jc w:val="left"/>
        <w:rPr>
          <w:rFonts w:ascii="仿宋_GB2312" w:eastAsia="仿宋_GB2312"/>
          <w:color w:val="000000" w:themeColor="text1"/>
          <w:sz w:val="30"/>
          <w:szCs w:val="30"/>
        </w:rPr>
      </w:pPr>
    </w:p>
    <w:p>
      <w:pPr>
        <w:pStyle w:val="8"/>
        <w:spacing w:line="500" w:lineRule="exact"/>
        <w:ind w:firstLine="498" w:firstLineChars="177"/>
        <w:jc w:val="left"/>
        <w:rPr>
          <w:b/>
          <w:color w:val="000000" w:themeColor="text1"/>
          <w:sz w:val="28"/>
          <w:szCs w:val="28"/>
        </w:rPr>
      </w:pPr>
      <w:r>
        <w:rPr>
          <w:rFonts w:hint="eastAsia"/>
          <w:b/>
          <w:color w:val="000000" w:themeColor="text1"/>
          <w:sz w:val="28"/>
          <w:szCs w:val="28"/>
          <w:lang w:eastAsia="zh-CN"/>
        </w:rPr>
        <w:t>四</w:t>
      </w:r>
      <w:r>
        <w:rPr>
          <w:rFonts w:hint="eastAsia"/>
          <w:b/>
          <w:color w:val="000000" w:themeColor="text1"/>
          <w:sz w:val="28"/>
          <w:szCs w:val="28"/>
        </w:rPr>
        <w:t>、现场受理环节</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申请人网上申请后，可打印“现场受理通知”。申请人本人根据“现场受理通知”上指定的时间、地点、材料准备要求前往受理现场递交书面材料，进行现场确认，并领取受理回执。</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备注：受理现场无停车位，请申请人不要驾车前往。</w:t>
      </w:r>
    </w:p>
    <w:p>
      <w:pPr>
        <w:pStyle w:val="8"/>
        <w:spacing w:line="500" w:lineRule="exact"/>
        <w:ind w:firstLine="531" w:firstLineChars="177"/>
        <w:jc w:val="left"/>
        <w:rPr>
          <w:rFonts w:ascii="仿宋_GB2312" w:eastAsia="仿宋_GB2312"/>
          <w:color w:val="000000" w:themeColor="text1"/>
          <w:sz w:val="30"/>
          <w:szCs w:val="30"/>
        </w:rPr>
      </w:pPr>
    </w:p>
    <w:p>
      <w:pPr>
        <w:pStyle w:val="8"/>
        <w:spacing w:line="500" w:lineRule="exact"/>
        <w:ind w:firstLine="498" w:firstLineChars="177"/>
        <w:jc w:val="left"/>
        <w:rPr>
          <w:b/>
          <w:color w:val="000000" w:themeColor="text1"/>
          <w:sz w:val="28"/>
          <w:szCs w:val="28"/>
        </w:rPr>
      </w:pPr>
      <w:r>
        <w:rPr>
          <w:rFonts w:hint="eastAsia"/>
          <w:b/>
          <w:color w:val="000000" w:themeColor="text1"/>
          <w:sz w:val="28"/>
          <w:szCs w:val="28"/>
          <w:lang w:eastAsia="zh-CN"/>
        </w:rPr>
        <w:t>五</w:t>
      </w:r>
      <w:r>
        <w:rPr>
          <w:rFonts w:hint="eastAsia"/>
          <w:b/>
          <w:color w:val="000000" w:themeColor="text1"/>
          <w:sz w:val="28"/>
          <w:szCs w:val="28"/>
        </w:rPr>
        <w:t>、下载测试证及参加教育教学能力测试</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1.申请人根据受理回执上指定的时间，下载教育教学能力测试证。</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2.根据教育教学能力测试证指定的时间、地点参加教育教学能力测试。</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3.教育教学能力测试要求携带身份证及测试证，两证缺一不得参加考试。</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4.教育教学能力测试时间、批次不得更改、调整，考试迟到十五分钟不得参加考试。</w:t>
      </w:r>
    </w:p>
    <w:p>
      <w:pPr>
        <w:pStyle w:val="8"/>
        <w:spacing w:line="500" w:lineRule="exact"/>
        <w:ind w:firstLine="498" w:firstLineChars="177"/>
        <w:jc w:val="left"/>
        <w:rPr>
          <w:b/>
          <w:color w:val="000000" w:themeColor="text1"/>
          <w:sz w:val="28"/>
          <w:szCs w:val="28"/>
        </w:rPr>
      </w:pPr>
    </w:p>
    <w:p>
      <w:pPr>
        <w:pStyle w:val="8"/>
        <w:spacing w:line="500" w:lineRule="exact"/>
        <w:ind w:firstLine="498" w:firstLineChars="177"/>
        <w:jc w:val="left"/>
        <w:rPr>
          <w:b/>
          <w:vanish/>
          <w:color w:val="000000" w:themeColor="text1"/>
          <w:sz w:val="28"/>
          <w:szCs w:val="28"/>
        </w:rPr>
      </w:pPr>
      <w:r>
        <w:rPr>
          <w:rFonts w:hint="eastAsia"/>
          <w:b/>
          <w:color w:val="000000" w:themeColor="text1"/>
          <w:sz w:val="28"/>
          <w:szCs w:val="28"/>
          <w:lang w:eastAsia="zh-CN"/>
        </w:rPr>
        <w:t>六</w:t>
      </w:r>
      <w:r>
        <w:rPr>
          <w:rFonts w:hint="eastAsia"/>
          <w:b/>
          <w:color w:val="000000" w:themeColor="text1"/>
          <w:sz w:val="28"/>
          <w:szCs w:val="28"/>
        </w:rPr>
        <w:t>、体检环节（教育教学能力测试测试合格及免测的申请人进行体检）</w:t>
      </w:r>
    </w:p>
    <w:p>
      <w:pPr>
        <w:pStyle w:val="8"/>
        <w:spacing w:line="500" w:lineRule="exact"/>
        <w:ind w:firstLine="531" w:firstLineChars="177"/>
        <w:jc w:val="left"/>
        <w:rPr>
          <w:rFonts w:ascii="仿宋_GB2312" w:eastAsia="仿宋_GB2312"/>
          <w:color w:val="000000" w:themeColor="text1"/>
          <w:sz w:val="30"/>
          <w:szCs w:val="30"/>
        </w:rPr>
      </w:pPr>
    </w:p>
    <w:p>
      <w:pPr>
        <w:pStyle w:val="8"/>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1.打印体检表：根据教育教学能力测试证（免测人员根据现场受理回执）上提示的时间上网打印体检表。（表上应有统一拍摄的数码照片，才能打印， A4纸正反面打印）。</w:t>
      </w:r>
    </w:p>
    <w:p>
      <w:pPr>
        <w:pStyle w:val="8"/>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2.体检时间:根据体检表上指定的医院及时间进行体检。未按时完成体检的，后果自负。</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3.申请人体检时无需空腹前往，但请注意饮食清淡。</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4.如果体检不合格，且未在医院规定时间内前往复检，视为放弃体检，体检结果为不合格。复检必须是初检的体检医院，申请人不得自行更换体检医院。体检结果为不合格的，申请人不得再次更换医院进行体检。</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5.体检各项检查内容，要求在指定的医院体检中心进行，不得自行前往门诊、急诊或者其他医院进行检查。体检相关情况由体检医院负责解释。</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6.关于拍胸片的问题:</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（1）未怀孕的，必须做胸片检查。</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（2）已怀孕的，孕早期须当场验孕，自带怀孕证明不予认可，孕中、孕后期明显显怀的，医院会酌情处理。</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（3）疑似怀孕的，必须在医院当场验孕，凭验孕证明，可免检胸片。</w:t>
      </w:r>
    </w:p>
    <w:p>
      <w:pPr>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（4）备孕、哺乳期一律不免检胸片。</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7. 怀孕者如果体检指标不合格，可由体检中心视具体情况，在生育后，给予一次复查机会，待合格后，方可领证。</w:t>
      </w:r>
    </w:p>
    <w:p>
      <w:pPr>
        <w:pStyle w:val="8"/>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8.医院作出体检结论之前，申请人不得擅自将体检表带离医院。</w:t>
      </w:r>
    </w:p>
    <w:p>
      <w:pPr>
        <w:pStyle w:val="8"/>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9.如果发现体检中有冒名顶替现象，一经查实，</w:t>
      </w:r>
      <w:r>
        <w:rPr>
          <w:rFonts w:ascii="仿宋_GB2312" w:eastAsia="仿宋_GB2312"/>
          <w:color w:val="000000" w:themeColor="text1"/>
          <w:sz w:val="30"/>
          <w:szCs w:val="30"/>
        </w:rPr>
        <w:t>按弄虚作假、骗取教师资格处理，自发现之日起5年内不得申请认定教师资格。</w:t>
      </w:r>
    </w:p>
    <w:p>
      <w:pPr>
        <w:pStyle w:val="8"/>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10.体检报告由医院统一递交至上海市教育人才交流服务中心，无需本人领取。</w:t>
      </w:r>
    </w:p>
    <w:p>
      <w:pPr>
        <w:pStyle w:val="8"/>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11.体检时间截止后不再另行安排时间。 </w:t>
      </w:r>
    </w:p>
    <w:p>
      <w:pPr>
        <w:pStyle w:val="8"/>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12.体检后十个工作日可上网查询体检结果，如有疑问，请直接联系体检医院。</w:t>
      </w:r>
    </w:p>
    <w:p>
      <w:pPr>
        <w:pStyle w:val="8"/>
        <w:spacing w:line="500" w:lineRule="exact"/>
        <w:ind w:firstLine="525" w:firstLineChars="175"/>
        <w:jc w:val="left"/>
        <w:rPr>
          <w:rFonts w:ascii="仿宋_GB2312" w:eastAsia="仿宋_GB2312"/>
          <w:color w:val="000000" w:themeColor="text1"/>
          <w:sz w:val="30"/>
          <w:szCs w:val="30"/>
        </w:rPr>
      </w:pPr>
      <w:r>
        <w:rPr>
          <w:rFonts w:hint="eastAsia" w:ascii="仿宋_GB2312" w:eastAsia="仿宋_GB2312"/>
          <w:color w:val="000000" w:themeColor="text1"/>
          <w:sz w:val="30"/>
          <w:szCs w:val="30"/>
        </w:rPr>
        <w:t>13.请申请人保留体检发票，便于查询。</w:t>
      </w:r>
    </w:p>
    <w:p>
      <w:pPr>
        <w:spacing w:line="500" w:lineRule="exact"/>
        <w:ind w:firstLine="498" w:firstLineChars="177"/>
        <w:jc w:val="left"/>
        <w:rPr>
          <w:b/>
          <w:color w:val="000000" w:themeColor="text1"/>
          <w:sz w:val="28"/>
          <w:szCs w:val="28"/>
        </w:rPr>
      </w:pPr>
    </w:p>
    <w:p>
      <w:pPr>
        <w:spacing w:line="500" w:lineRule="exact"/>
        <w:ind w:firstLine="498" w:firstLineChars="177"/>
        <w:jc w:val="left"/>
        <w:rPr>
          <w:b/>
          <w:color w:val="000000" w:themeColor="text1"/>
          <w:sz w:val="28"/>
          <w:szCs w:val="28"/>
        </w:rPr>
      </w:pPr>
      <w:r>
        <w:rPr>
          <w:rFonts w:hint="eastAsia"/>
          <w:b/>
          <w:color w:val="000000" w:themeColor="text1"/>
          <w:sz w:val="28"/>
          <w:szCs w:val="28"/>
          <w:lang w:eastAsia="zh-CN"/>
        </w:rPr>
        <w:t>七</w:t>
      </w:r>
      <w:r>
        <w:rPr>
          <w:rFonts w:hint="eastAsia"/>
          <w:b/>
          <w:color w:val="000000" w:themeColor="text1"/>
          <w:sz w:val="28"/>
          <w:szCs w:val="28"/>
        </w:rPr>
        <w:t>、领取申请表及证书环节</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1、教师资格证书由申请人自行领取。</w:t>
      </w:r>
    </w:p>
    <w:p>
      <w:pPr>
        <w:pStyle w:val="8"/>
        <w:spacing w:line="500" w:lineRule="exact"/>
        <w:ind w:firstLine="531" w:firstLineChars="177"/>
        <w:jc w:val="left"/>
        <w:rPr>
          <w:rFonts w:ascii="仿宋_GB2312" w:eastAsia="仿宋_GB2312"/>
          <w:color w:val="000000" w:themeColor="text1"/>
          <w:sz w:val="30"/>
          <w:szCs w:val="30"/>
        </w:rPr>
      </w:pPr>
      <w:r>
        <w:rPr>
          <w:rFonts w:hint="eastAsia" w:ascii="仿宋_GB2312" w:eastAsia="仿宋_GB2312"/>
          <w:color w:val="000000" w:themeColor="text1"/>
          <w:sz w:val="30"/>
          <w:szCs w:val="30"/>
        </w:rPr>
        <w:t>2、教师资格认定申请表由人事处相关负责人放入申请人人事档案中。教师资格认定申请表遗失不补。</w:t>
      </w:r>
    </w:p>
    <w:p>
      <w:pPr>
        <w:pStyle w:val="8"/>
        <w:spacing w:line="500" w:lineRule="exact"/>
        <w:ind w:firstLine="531" w:firstLineChars="177"/>
        <w:jc w:val="left"/>
        <w:rPr>
          <w:rFonts w:ascii="仿宋_GB2312" w:eastAsia="仿宋_GB2312"/>
          <w:color w:val="000000" w:themeColor="text1"/>
          <w:sz w:val="30"/>
          <w:szCs w:val="30"/>
        </w:rPr>
      </w:pPr>
    </w:p>
    <w:p>
      <w:pPr>
        <w:spacing w:line="500" w:lineRule="exact"/>
        <w:jc w:val="left"/>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00" w:lineRule="exact"/>
        <w:ind w:firstLine="567" w:firstLineChars="189"/>
        <w:jc w:val="left"/>
        <w:rPr>
          <w:rFonts w:ascii="仿宋_GB2312" w:eastAsia="仿宋_GB2312"/>
          <w:color w:val="000000" w:themeColor="text1"/>
          <w:sz w:val="30"/>
          <w:szCs w:val="30"/>
        </w:rPr>
      </w:pPr>
      <w:r>
        <w:rPr>
          <w:rFonts w:hint="eastAsia" w:ascii="仿宋_GB2312" w:eastAsia="仿宋_GB2312"/>
          <w:color w:val="000000" w:themeColor="text1"/>
          <w:sz w:val="30"/>
          <w:szCs w:val="30"/>
        </w:rPr>
        <w:t>申请人在以上任何环节有弄虚作假、骗取教师资格行为的，一经查实自发现之日起5年内不得申请认定教师资格。</w:t>
      </w:r>
    </w:p>
    <w:p>
      <w:pPr>
        <w:spacing w:line="500" w:lineRule="exact"/>
        <w:ind w:firstLine="567" w:firstLineChars="189"/>
        <w:jc w:val="left"/>
        <w:rPr>
          <w:rFonts w:ascii="仿宋_GB2312" w:eastAsia="仿宋_GB2312"/>
          <w:color w:val="000000" w:themeColor="text1"/>
          <w:sz w:val="30"/>
          <w:szCs w:val="30"/>
        </w:rPr>
      </w:pPr>
    </w:p>
    <w:p>
      <w:pPr>
        <w:spacing w:line="500" w:lineRule="exact"/>
        <w:jc w:val="left"/>
        <w:rPr>
          <w:rFonts w:hint="eastAsia" w:ascii="仿宋_GB2312" w:eastAsia="仿宋_GB2312"/>
          <w:color w:val="000000" w:themeColor="text1"/>
          <w:sz w:val="30"/>
          <w:szCs w:val="30"/>
        </w:rPr>
      </w:pPr>
    </w:p>
    <w:p>
      <w:pPr>
        <w:spacing w:line="500" w:lineRule="exact"/>
        <w:jc w:val="left"/>
        <w:rPr>
          <w:rFonts w:hint="eastAsia" w:ascii="仿宋_GB2312" w:eastAsia="仿宋_GB2312"/>
          <w:color w:val="000000" w:themeColor="text1"/>
          <w:sz w:val="30"/>
          <w:szCs w:val="30"/>
        </w:rPr>
      </w:pPr>
    </w:p>
    <w:p>
      <w:pPr>
        <w:spacing w:line="500" w:lineRule="exact"/>
        <w:jc w:val="left"/>
        <w:rPr>
          <w:rFonts w:hint="eastAsia" w:ascii="仿宋_GB2312" w:eastAsia="仿宋_GB2312"/>
          <w:color w:val="000000" w:themeColor="text1"/>
          <w:sz w:val="30"/>
          <w:szCs w:val="30"/>
        </w:rPr>
      </w:pPr>
    </w:p>
    <w:p>
      <w:pPr>
        <w:spacing w:line="500" w:lineRule="exact"/>
        <w:jc w:val="left"/>
        <w:rPr>
          <w:rFonts w:hint="eastAsia" w:ascii="仿宋_GB2312" w:eastAsia="仿宋_GB2312"/>
          <w:color w:val="000000" w:themeColor="text1"/>
          <w:sz w:val="30"/>
          <w:szCs w:val="30"/>
        </w:rPr>
      </w:pPr>
    </w:p>
    <w:p>
      <w:pPr>
        <w:spacing w:line="500" w:lineRule="exact"/>
        <w:jc w:val="left"/>
        <w:rPr>
          <w:rFonts w:hint="eastAsia" w:ascii="仿宋_GB2312" w:eastAsia="仿宋_GB2312"/>
          <w:color w:val="000000" w:themeColor="text1"/>
          <w:sz w:val="30"/>
          <w:szCs w:val="30"/>
        </w:rPr>
      </w:pPr>
      <w:r>
        <w:rPr>
          <w:rFonts w:hint="eastAsia" w:ascii="仿宋_GB2312" w:eastAsia="仿宋_GB2312"/>
          <w:color w:val="000000" w:themeColor="text1"/>
          <w:sz w:val="30"/>
          <w:szCs w:val="30"/>
        </w:rPr>
        <w:t>附件：学历认证具体要求</w:t>
      </w:r>
    </w:p>
    <w:p>
      <w:pPr>
        <w:spacing w:line="500" w:lineRule="exact"/>
        <w:jc w:val="left"/>
        <w:rPr>
          <w:rFonts w:hint="eastAsia" w:ascii="仿宋_GB2312" w:eastAsia="仿宋_GB2312"/>
          <w:color w:val="000000" w:themeColor="text1"/>
          <w:sz w:val="30"/>
          <w:szCs w:val="30"/>
        </w:rPr>
      </w:pPr>
      <w:bookmarkStart w:id="0" w:name="_GoBack"/>
      <w:bookmarkEnd w:id="0"/>
    </w:p>
    <w:p>
      <w:pPr>
        <w:spacing w:line="500" w:lineRule="exact"/>
        <w:ind w:firstLine="567" w:firstLineChars="189"/>
        <w:jc w:val="left"/>
        <w:rPr>
          <w:rFonts w:ascii="仿宋_GB2312" w:eastAsia="仿宋_GB2312"/>
          <w:color w:val="000000" w:themeColor="text1"/>
          <w:sz w:val="30"/>
          <w:szCs w:val="30"/>
        </w:rPr>
      </w:pPr>
    </w:p>
    <w:p>
      <w:pPr>
        <w:spacing w:line="500" w:lineRule="exact"/>
        <w:ind w:firstLine="680" w:firstLineChars="189"/>
        <w:jc w:val="center"/>
        <w:rPr>
          <w:rFonts w:ascii="宋体" w:hAnsi="宋体" w:eastAsia="宋体" w:cs="Times New Roman"/>
          <w:sz w:val="36"/>
          <w:szCs w:val="36"/>
        </w:rPr>
      </w:pPr>
      <w:r>
        <w:rPr>
          <w:rFonts w:hint="eastAsia" w:ascii="宋体" w:hAnsi="宋体" w:eastAsia="宋体" w:cs="Times New Roman"/>
          <w:sz w:val="36"/>
          <w:szCs w:val="36"/>
        </w:rPr>
        <w:t>各类学历认证具体要求</w:t>
      </w:r>
    </w:p>
    <w:p>
      <w:pPr>
        <w:spacing w:line="500" w:lineRule="exact"/>
        <w:ind w:firstLine="680" w:firstLineChars="189"/>
        <w:jc w:val="center"/>
        <w:rPr>
          <w:rFonts w:ascii="宋体" w:hAnsi="宋体" w:eastAsia="宋体" w:cs="Times New Roman"/>
          <w:sz w:val="36"/>
          <w:szCs w:val="36"/>
        </w:rPr>
      </w:pPr>
    </w:p>
    <w:p>
      <w:pPr>
        <w:spacing w:line="500" w:lineRule="exact"/>
        <w:ind w:firstLine="531" w:firstLineChars="189"/>
        <w:jc w:val="left"/>
        <w:rPr>
          <w:rFonts w:ascii="Calibri" w:hAnsi="Calibri" w:eastAsia="宋体" w:cs="Times New Roman"/>
          <w:b/>
          <w:sz w:val="28"/>
          <w:szCs w:val="28"/>
        </w:rPr>
      </w:pPr>
      <w:r>
        <w:rPr>
          <w:rFonts w:hint="eastAsia" w:ascii="Calibri" w:hAnsi="Calibri" w:eastAsia="宋体" w:cs="Times New Roman"/>
          <w:b/>
          <w:sz w:val="28"/>
          <w:szCs w:val="28"/>
        </w:rPr>
        <w:t>非军校学历：</w:t>
      </w:r>
    </w:p>
    <w:p>
      <w:pPr>
        <w:spacing w:line="500" w:lineRule="exact"/>
        <w:ind w:firstLine="531" w:firstLineChars="189"/>
        <w:jc w:val="left"/>
        <w:rPr>
          <w:rFonts w:ascii="Calibri" w:hAnsi="Calibri" w:eastAsia="宋体" w:cs="Times New Roman"/>
          <w:b/>
          <w:sz w:val="28"/>
          <w:szCs w:val="28"/>
        </w:rPr>
      </w:pP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一、硕士及以下：</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1、2000年前（含2000年）的学历，需要认证报告</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2、2000年后的非全日制学历，需要认证报告</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3、2000年后的全日制学历，不需认证报告但需要电子备案注册表</w:t>
      </w:r>
    </w:p>
    <w:p>
      <w:pPr>
        <w:spacing w:line="420" w:lineRule="atLeast"/>
        <w:ind w:firstLine="567" w:firstLineChars="189"/>
        <w:rPr>
          <w:rFonts w:ascii="仿宋_GB2312" w:hAnsi="Calibri" w:eastAsia="仿宋_GB2312" w:cs="Times New Roman"/>
          <w:sz w:val="30"/>
          <w:szCs w:val="30"/>
        </w:rPr>
      </w:pP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二、博士学位免测：</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1、2000年前（含2000年）的学历，2000年前的学位，两样都要认证报告</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2、2000年前（含2000年）的学历，2000年后的学位，学历要认证报告，学位不要认证</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3、2000年后全日制学历、学位，都不要认证报告但学历需要电子备案注册表</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4、2000年后非全日制学历、学位，两样都要认证报告</w:t>
      </w:r>
    </w:p>
    <w:p>
      <w:pPr>
        <w:spacing w:line="420" w:lineRule="atLeast"/>
        <w:ind w:firstLine="567" w:firstLineChars="189"/>
        <w:rPr>
          <w:rFonts w:ascii="仿宋_GB2312" w:hAnsi="Calibri" w:eastAsia="仿宋_GB2312" w:cs="Times New Roman"/>
          <w:sz w:val="30"/>
          <w:szCs w:val="30"/>
        </w:rPr>
      </w:pPr>
    </w:p>
    <w:p>
      <w:pPr>
        <w:spacing w:line="420" w:lineRule="atLeast"/>
        <w:ind w:firstLine="567" w:firstLineChars="189"/>
        <w:rPr>
          <w:rFonts w:hint="eastAsia" w:ascii="仿宋_GB2312" w:hAnsi="Calibri" w:eastAsia="仿宋_GB2312" w:cs="Times New Roman"/>
          <w:sz w:val="30"/>
          <w:szCs w:val="30"/>
        </w:rPr>
      </w:pPr>
    </w:p>
    <w:p>
      <w:pPr>
        <w:spacing w:line="420" w:lineRule="atLeast"/>
        <w:ind w:firstLine="567" w:firstLineChars="189"/>
        <w:rPr>
          <w:rFonts w:hint="eastAsia" w:ascii="仿宋_GB2312" w:hAnsi="Calibri" w:eastAsia="仿宋_GB2312" w:cs="Times New Roman"/>
          <w:sz w:val="30"/>
          <w:szCs w:val="30"/>
        </w:rPr>
      </w:pPr>
    </w:p>
    <w:p>
      <w:pPr>
        <w:spacing w:line="420" w:lineRule="atLeast"/>
        <w:ind w:firstLine="567" w:firstLineChars="189"/>
        <w:rPr>
          <w:rFonts w:hint="eastAsia" w:ascii="仿宋_GB2312" w:hAnsi="Calibri" w:eastAsia="仿宋_GB2312" w:cs="Times New Roman"/>
          <w:sz w:val="30"/>
          <w:szCs w:val="30"/>
        </w:rPr>
      </w:pPr>
    </w:p>
    <w:p>
      <w:pPr>
        <w:spacing w:line="420" w:lineRule="atLeast"/>
        <w:ind w:firstLine="567" w:firstLineChars="189"/>
        <w:rPr>
          <w:rFonts w:ascii="仿宋_GB2312" w:hAnsi="Calibri" w:eastAsia="仿宋_GB2312" w:cs="Times New Roman"/>
          <w:sz w:val="30"/>
          <w:szCs w:val="30"/>
        </w:rPr>
      </w:pPr>
    </w:p>
    <w:p>
      <w:pPr>
        <w:spacing w:line="500" w:lineRule="exact"/>
        <w:ind w:firstLine="531" w:firstLineChars="189"/>
        <w:jc w:val="left"/>
        <w:rPr>
          <w:rFonts w:ascii="Calibri" w:hAnsi="Calibri" w:eastAsia="宋体" w:cs="Times New Roman"/>
          <w:b/>
          <w:sz w:val="28"/>
          <w:szCs w:val="28"/>
        </w:rPr>
      </w:pPr>
      <w:r>
        <w:rPr>
          <w:rFonts w:hint="eastAsia" w:ascii="Calibri" w:hAnsi="Calibri" w:eastAsia="宋体" w:cs="Times New Roman"/>
          <w:b/>
          <w:sz w:val="28"/>
          <w:szCs w:val="28"/>
        </w:rPr>
        <w:t>军校学历：</w:t>
      </w:r>
    </w:p>
    <w:p>
      <w:pPr>
        <w:spacing w:line="420" w:lineRule="atLeast"/>
        <w:ind w:firstLine="567" w:firstLineChars="189"/>
        <w:rPr>
          <w:rFonts w:ascii="仿宋_GB2312" w:hAnsi="Calibri" w:eastAsia="仿宋_GB2312" w:cs="Times New Roman"/>
          <w:sz w:val="30"/>
          <w:szCs w:val="30"/>
        </w:rPr>
      </w:pP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一、硕士及以下学历：</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历年学历，都要认证报告。</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二、博士学位免测：</w:t>
      </w:r>
    </w:p>
    <w:p>
      <w:pPr>
        <w:pStyle w:val="8"/>
        <w:numPr>
          <w:ilvl w:val="0"/>
          <w:numId w:val="2"/>
        </w:numPr>
        <w:spacing w:line="420" w:lineRule="atLeast"/>
        <w:ind w:left="0"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军校博士学历、军校博士学位：</w:t>
      </w:r>
    </w:p>
    <w:p>
      <w:pPr>
        <w:pStyle w:val="8"/>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所有年份，两样都要认证报告，军籍人员另需提供退役证，非军籍人员另需提供招生入学时新生录取名册。</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2、非军校硕士学历，军校博士学位：</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（1）2000年前（含2000年）的学历，2000年前的学位，两样都要认证报告</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（2）2000年前（含2000年）的学历，2000年后的学位，两样都要认证报告</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（3）2000年后的非全日制学历，2000年后的学位，两样都要认证报告</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（4）2000年后的全日制学历，2000年后的学位，需学位认证报告及学历电子备案注册表。</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3、军校硕士学历，非军校博士学位：</w:t>
      </w:r>
    </w:p>
    <w:p>
      <w:pPr>
        <w:spacing w:line="420" w:lineRule="atLeast"/>
        <w:ind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（1）所有年份的学历，2000年前的学位，两样都要认证报告</w:t>
      </w:r>
    </w:p>
    <w:p>
      <w:pPr>
        <w:spacing w:line="420" w:lineRule="atLeast"/>
        <w:ind w:left="1" w:firstLine="567" w:firstLineChars="189"/>
        <w:rPr>
          <w:rFonts w:ascii="仿宋_GB2312" w:hAnsi="Calibri" w:eastAsia="仿宋_GB2312" w:cs="Times New Roman"/>
          <w:sz w:val="30"/>
          <w:szCs w:val="30"/>
        </w:rPr>
      </w:pPr>
      <w:r>
        <w:rPr>
          <w:rFonts w:hint="eastAsia" w:ascii="仿宋_GB2312" w:hAnsi="Calibri" w:eastAsia="仿宋_GB2312" w:cs="Times New Roman"/>
          <w:sz w:val="30"/>
          <w:szCs w:val="30"/>
        </w:rPr>
        <w:t>（2）所有年份的学历，2000年后的学位，只认证学历。</w:t>
      </w:r>
    </w:p>
    <w:p>
      <w:pPr>
        <w:pStyle w:val="8"/>
        <w:spacing w:line="500" w:lineRule="exact"/>
        <w:ind w:firstLine="531" w:firstLineChars="177"/>
        <w:jc w:val="left"/>
        <w:rPr>
          <w:rFonts w:ascii="仿宋_GB2312" w:eastAsia="仿宋_GB2312"/>
          <w:color w:val="000000" w:themeColor="text1"/>
          <w:sz w:val="30"/>
          <w:szCs w:val="30"/>
        </w:rPr>
      </w:pPr>
    </w:p>
    <w:sectPr>
      <w:headerReference r:id="rId3" w:type="default"/>
      <w:footerReference r:id="rId4" w:type="default"/>
      <w:pgSz w:w="11906" w:h="16838"/>
      <w:pgMar w:top="907" w:right="1418" w:bottom="907"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41157"/>
    </w:sdtPr>
    <w:sdtContent>
      <w:p>
        <w:pPr>
          <w:pStyle w:val="3"/>
          <w:jc w:val="center"/>
        </w:pPr>
        <w:r>
          <w:fldChar w:fldCharType="begin"/>
        </w:r>
        <w:r>
          <w:instrText xml:space="preserve"> PAGE   \* MERGEFORMAT </w:instrText>
        </w:r>
        <w:r>
          <w:fldChar w:fldCharType="separate"/>
        </w:r>
        <w:r>
          <w:rPr>
            <w:lang w:val="zh-CN"/>
          </w:rPr>
          <w:t>9</w:t>
        </w:r>
        <w:r>
          <w:rPr>
            <w:lang w:val="zh-CN"/>
          </w:rP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30A18"/>
    <w:multiLevelType w:val="multilevel"/>
    <w:tmpl w:val="1B430A18"/>
    <w:lvl w:ilvl="0" w:tentative="0">
      <w:start w:val="1"/>
      <w:numFmt w:val="decimal"/>
      <w:lvlText w:val="%1."/>
      <w:lvlJc w:val="left"/>
      <w:pPr>
        <w:ind w:left="1146" w:hanging="72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
    <w:nsid w:val="49C675B6"/>
    <w:multiLevelType w:val="multilevel"/>
    <w:tmpl w:val="49C675B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ADD"/>
    <w:rsid w:val="000124D4"/>
    <w:rsid w:val="00012AE3"/>
    <w:rsid w:val="000148A9"/>
    <w:rsid w:val="00014E85"/>
    <w:rsid w:val="0001554B"/>
    <w:rsid w:val="000200A9"/>
    <w:rsid w:val="00020D0C"/>
    <w:rsid w:val="00021FEB"/>
    <w:rsid w:val="00022EE5"/>
    <w:rsid w:val="00024605"/>
    <w:rsid w:val="000344DE"/>
    <w:rsid w:val="000452AF"/>
    <w:rsid w:val="00047DEB"/>
    <w:rsid w:val="00051583"/>
    <w:rsid w:val="00053B6F"/>
    <w:rsid w:val="000608BA"/>
    <w:rsid w:val="000675EE"/>
    <w:rsid w:val="00071C32"/>
    <w:rsid w:val="00075134"/>
    <w:rsid w:val="000811F5"/>
    <w:rsid w:val="000836A5"/>
    <w:rsid w:val="00083B2F"/>
    <w:rsid w:val="00095DE6"/>
    <w:rsid w:val="000A2136"/>
    <w:rsid w:val="000A27FD"/>
    <w:rsid w:val="000A5412"/>
    <w:rsid w:val="000A6199"/>
    <w:rsid w:val="000B07A1"/>
    <w:rsid w:val="000B30DA"/>
    <w:rsid w:val="000B390F"/>
    <w:rsid w:val="000B3F9D"/>
    <w:rsid w:val="000B5E21"/>
    <w:rsid w:val="000B6F7A"/>
    <w:rsid w:val="000C48C5"/>
    <w:rsid w:val="000C737F"/>
    <w:rsid w:val="000C7F7F"/>
    <w:rsid w:val="000D6054"/>
    <w:rsid w:val="000E3212"/>
    <w:rsid w:val="000E6647"/>
    <w:rsid w:val="000E7BDB"/>
    <w:rsid w:val="000F4D74"/>
    <w:rsid w:val="00100984"/>
    <w:rsid w:val="001058E2"/>
    <w:rsid w:val="00106334"/>
    <w:rsid w:val="001073FA"/>
    <w:rsid w:val="00112F30"/>
    <w:rsid w:val="001137AF"/>
    <w:rsid w:val="0011693F"/>
    <w:rsid w:val="001223F5"/>
    <w:rsid w:val="00133D4B"/>
    <w:rsid w:val="00133DEC"/>
    <w:rsid w:val="0013485F"/>
    <w:rsid w:val="001356A9"/>
    <w:rsid w:val="001365A6"/>
    <w:rsid w:val="00140069"/>
    <w:rsid w:val="00140C55"/>
    <w:rsid w:val="00145F73"/>
    <w:rsid w:val="00151A44"/>
    <w:rsid w:val="00152BA9"/>
    <w:rsid w:val="00153E4E"/>
    <w:rsid w:val="00154F6B"/>
    <w:rsid w:val="0015778B"/>
    <w:rsid w:val="00163A16"/>
    <w:rsid w:val="00167157"/>
    <w:rsid w:val="00171643"/>
    <w:rsid w:val="001774FD"/>
    <w:rsid w:val="00180872"/>
    <w:rsid w:val="00182255"/>
    <w:rsid w:val="00184260"/>
    <w:rsid w:val="001865E3"/>
    <w:rsid w:val="00186BA0"/>
    <w:rsid w:val="00187F4D"/>
    <w:rsid w:val="001924C1"/>
    <w:rsid w:val="00196198"/>
    <w:rsid w:val="001963D4"/>
    <w:rsid w:val="001A0D76"/>
    <w:rsid w:val="001A114F"/>
    <w:rsid w:val="001A1EC2"/>
    <w:rsid w:val="001A2B67"/>
    <w:rsid w:val="001B1826"/>
    <w:rsid w:val="001B1CA2"/>
    <w:rsid w:val="001B3FA4"/>
    <w:rsid w:val="001B57A4"/>
    <w:rsid w:val="001B6161"/>
    <w:rsid w:val="001B7483"/>
    <w:rsid w:val="001C1718"/>
    <w:rsid w:val="001C242A"/>
    <w:rsid w:val="001C2472"/>
    <w:rsid w:val="001C4A84"/>
    <w:rsid w:val="001C56F8"/>
    <w:rsid w:val="001D01A9"/>
    <w:rsid w:val="001D14E8"/>
    <w:rsid w:val="001D3EDA"/>
    <w:rsid w:val="001D6DB6"/>
    <w:rsid w:val="001E273F"/>
    <w:rsid w:val="001E3F88"/>
    <w:rsid w:val="001E4FDB"/>
    <w:rsid w:val="001E591D"/>
    <w:rsid w:val="001F2ED3"/>
    <w:rsid w:val="001F6405"/>
    <w:rsid w:val="001F7AB2"/>
    <w:rsid w:val="0020264A"/>
    <w:rsid w:val="00203B97"/>
    <w:rsid w:val="0020497D"/>
    <w:rsid w:val="00205166"/>
    <w:rsid w:val="00207891"/>
    <w:rsid w:val="00215C17"/>
    <w:rsid w:val="002172E4"/>
    <w:rsid w:val="002237D8"/>
    <w:rsid w:val="002316E0"/>
    <w:rsid w:val="00231B1B"/>
    <w:rsid w:val="00245BEA"/>
    <w:rsid w:val="00253E7A"/>
    <w:rsid w:val="0025429A"/>
    <w:rsid w:val="002555B1"/>
    <w:rsid w:val="00263DC7"/>
    <w:rsid w:val="00273FDD"/>
    <w:rsid w:val="00275E6A"/>
    <w:rsid w:val="00276DAC"/>
    <w:rsid w:val="00276F3F"/>
    <w:rsid w:val="00280473"/>
    <w:rsid w:val="00281D30"/>
    <w:rsid w:val="00281F48"/>
    <w:rsid w:val="00282455"/>
    <w:rsid w:val="002851C8"/>
    <w:rsid w:val="002870B6"/>
    <w:rsid w:val="0029048E"/>
    <w:rsid w:val="00292444"/>
    <w:rsid w:val="00297C84"/>
    <w:rsid w:val="002A0EBD"/>
    <w:rsid w:val="002A23DC"/>
    <w:rsid w:val="002A3DAD"/>
    <w:rsid w:val="002A5E4D"/>
    <w:rsid w:val="002A6FE1"/>
    <w:rsid w:val="002B674D"/>
    <w:rsid w:val="002C01CF"/>
    <w:rsid w:val="002C1225"/>
    <w:rsid w:val="002C7350"/>
    <w:rsid w:val="002D23BC"/>
    <w:rsid w:val="002D29B7"/>
    <w:rsid w:val="002D552D"/>
    <w:rsid w:val="002D55D7"/>
    <w:rsid w:val="002D715D"/>
    <w:rsid w:val="002D7C01"/>
    <w:rsid w:val="002E2308"/>
    <w:rsid w:val="002E7A32"/>
    <w:rsid w:val="002F1799"/>
    <w:rsid w:val="002F1D5E"/>
    <w:rsid w:val="002F50AB"/>
    <w:rsid w:val="003013F7"/>
    <w:rsid w:val="00302242"/>
    <w:rsid w:val="00305E0C"/>
    <w:rsid w:val="0031459C"/>
    <w:rsid w:val="00314D69"/>
    <w:rsid w:val="00320861"/>
    <w:rsid w:val="00322773"/>
    <w:rsid w:val="0032573C"/>
    <w:rsid w:val="00331A5C"/>
    <w:rsid w:val="00331F57"/>
    <w:rsid w:val="00335BB4"/>
    <w:rsid w:val="00335CD6"/>
    <w:rsid w:val="00344500"/>
    <w:rsid w:val="00344506"/>
    <w:rsid w:val="00344F96"/>
    <w:rsid w:val="00346D0E"/>
    <w:rsid w:val="00351E95"/>
    <w:rsid w:val="00355353"/>
    <w:rsid w:val="003604F6"/>
    <w:rsid w:val="00363C6A"/>
    <w:rsid w:val="003657E3"/>
    <w:rsid w:val="0036583F"/>
    <w:rsid w:val="00370307"/>
    <w:rsid w:val="00374741"/>
    <w:rsid w:val="003813F1"/>
    <w:rsid w:val="0038145E"/>
    <w:rsid w:val="00383471"/>
    <w:rsid w:val="003844D3"/>
    <w:rsid w:val="003901A5"/>
    <w:rsid w:val="00390AE0"/>
    <w:rsid w:val="0039106C"/>
    <w:rsid w:val="003949B6"/>
    <w:rsid w:val="0039513D"/>
    <w:rsid w:val="003951EA"/>
    <w:rsid w:val="0039690B"/>
    <w:rsid w:val="003A111F"/>
    <w:rsid w:val="003A122E"/>
    <w:rsid w:val="003A1F99"/>
    <w:rsid w:val="003A7F21"/>
    <w:rsid w:val="003B0CF6"/>
    <w:rsid w:val="003B53F3"/>
    <w:rsid w:val="003B5457"/>
    <w:rsid w:val="003C1561"/>
    <w:rsid w:val="003C2D4E"/>
    <w:rsid w:val="003C50BF"/>
    <w:rsid w:val="003C60BB"/>
    <w:rsid w:val="003D4A9A"/>
    <w:rsid w:val="003D4B83"/>
    <w:rsid w:val="003D699E"/>
    <w:rsid w:val="003D71E1"/>
    <w:rsid w:val="003E5E79"/>
    <w:rsid w:val="003E70CA"/>
    <w:rsid w:val="003E7B20"/>
    <w:rsid w:val="003F0518"/>
    <w:rsid w:val="003F28DF"/>
    <w:rsid w:val="00400F7D"/>
    <w:rsid w:val="00402AB8"/>
    <w:rsid w:val="004032BE"/>
    <w:rsid w:val="00403437"/>
    <w:rsid w:val="00412AF6"/>
    <w:rsid w:val="00412EAC"/>
    <w:rsid w:val="00417BEB"/>
    <w:rsid w:val="00420717"/>
    <w:rsid w:val="00422BCF"/>
    <w:rsid w:val="00425CD6"/>
    <w:rsid w:val="004313B5"/>
    <w:rsid w:val="00433791"/>
    <w:rsid w:val="00435FBF"/>
    <w:rsid w:val="004402E0"/>
    <w:rsid w:val="0044281F"/>
    <w:rsid w:val="00442B23"/>
    <w:rsid w:val="004450D9"/>
    <w:rsid w:val="00452D8B"/>
    <w:rsid w:val="00463551"/>
    <w:rsid w:val="00463AC9"/>
    <w:rsid w:val="00467CEC"/>
    <w:rsid w:val="00473A59"/>
    <w:rsid w:val="0047561B"/>
    <w:rsid w:val="004767E5"/>
    <w:rsid w:val="004773D5"/>
    <w:rsid w:val="004878EE"/>
    <w:rsid w:val="00491DC8"/>
    <w:rsid w:val="004943EB"/>
    <w:rsid w:val="004A15C0"/>
    <w:rsid w:val="004A1FB6"/>
    <w:rsid w:val="004A3AD8"/>
    <w:rsid w:val="004A722E"/>
    <w:rsid w:val="004B1A17"/>
    <w:rsid w:val="004B566D"/>
    <w:rsid w:val="004C1BA6"/>
    <w:rsid w:val="004D1E6C"/>
    <w:rsid w:val="004E1DE3"/>
    <w:rsid w:val="004E299C"/>
    <w:rsid w:val="004E37FE"/>
    <w:rsid w:val="004E54E6"/>
    <w:rsid w:val="004F14DA"/>
    <w:rsid w:val="004F5E2F"/>
    <w:rsid w:val="005004D2"/>
    <w:rsid w:val="005041DA"/>
    <w:rsid w:val="00506CBA"/>
    <w:rsid w:val="005119A2"/>
    <w:rsid w:val="00512C0D"/>
    <w:rsid w:val="00515266"/>
    <w:rsid w:val="00520ABD"/>
    <w:rsid w:val="00521D2A"/>
    <w:rsid w:val="005220BE"/>
    <w:rsid w:val="00526ADD"/>
    <w:rsid w:val="00527740"/>
    <w:rsid w:val="005327A8"/>
    <w:rsid w:val="00534B9A"/>
    <w:rsid w:val="005363DA"/>
    <w:rsid w:val="0054531C"/>
    <w:rsid w:val="00546E9D"/>
    <w:rsid w:val="00547669"/>
    <w:rsid w:val="00550EEF"/>
    <w:rsid w:val="00551D7F"/>
    <w:rsid w:val="00553C68"/>
    <w:rsid w:val="00553EAF"/>
    <w:rsid w:val="00561480"/>
    <w:rsid w:val="00570AC5"/>
    <w:rsid w:val="00570DB2"/>
    <w:rsid w:val="005719DF"/>
    <w:rsid w:val="005738C8"/>
    <w:rsid w:val="005745D4"/>
    <w:rsid w:val="00581D0A"/>
    <w:rsid w:val="00582356"/>
    <w:rsid w:val="00585555"/>
    <w:rsid w:val="00587AED"/>
    <w:rsid w:val="00590B54"/>
    <w:rsid w:val="00594DED"/>
    <w:rsid w:val="00597201"/>
    <w:rsid w:val="005A148F"/>
    <w:rsid w:val="005A56A3"/>
    <w:rsid w:val="005A58B6"/>
    <w:rsid w:val="005B00B5"/>
    <w:rsid w:val="005B025B"/>
    <w:rsid w:val="005B064A"/>
    <w:rsid w:val="005B107E"/>
    <w:rsid w:val="005B2BA7"/>
    <w:rsid w:val="005B43CB"/>
    <w:rsid w:val="005B55B0"/>
    <w:rsid w:val="005C784F"/>
    <w:rsid w:val="005C7F77"/>
    <w:rsid w:val="005D06D6"/>
    <w:rsid w:val="005D0B3C"/>
    <w:rsid w:val="005D40C6"/>
    <w:rsid w:val="005D4941"/>
    <w:rsid w:val="005D5F44"/>
    <w:rsid w:val="005D5F48"/>
    <w:rsid w:val="005E3B47"/>
    <w:rsid w:val="005E4948"/>
    <w:rsid w:val="005E6622"/>
    <w:rsid w:val="005F31F6"/>
    <w:rsid w:val="005F4FE2"/>
    <w:rsid w:val="005F628C"/>
    <w:rsid w:val="00602DDF"/>
    <w:rsid w:val="006058C9"/>
    <w:rsid w:val="0061360C"/>
    <w:rsid w:val="0061493A"/>
    <w:rsid w:val="00615A47"/>
    <w:rsid w:val="00616C1F"/>
    <w:rsid w:val="00620BF8"/>
    <w:rsid w:val="00622936"/>
    <w:rsid w:val="00630B30"/>
    <w:rsid w:val="00630E87"/>
    <w:rsid w:val="0063403A"/>
    <w:rsid w:val="0063712E"/>
    <w:rsid w:val="00640DD7"/>
    <w:rsid w:val="00643BBC"/>
    <w:rsid w:val="006449D0"/>
    <w:rsid w:val="00644C2A"/>
    <w:rsid w:val="00646C60"/>
    <w:rsid w:val="00650A31"/>
    <w:rsid w:val="006547EF"/>
    <w:rsid w:val="0066063C"/>
    <w:rsid w:val="00660CCE"/>
    <w:rsid w:val="00661183"/>
    <w:rsid w:val="00664A72"/>
    <w:rsid w:val="00666383"/>
    <w:rsid w:val="006700BE"/>
    <w:rsid w:val="00671B86"/>
    <w:rsid w:val="00672C4A"/>
    <w:rsid w:val="00673C56"/>
    <w:rsid w:val="00675460"/>
    <w:rsid w:val="00682A07"/>
    <w:rsid w:val="006861DA"/>
    <w:rsid w:val="006920A9"/>
    <w:rsid w:val="006A1031"/>
    <w:rsid w:val="006A170E"/>
    <w:rsid w:val="006A6604"/>
    <w:rsid w:val="006A7E99"/>
    <w:rsid w:val="006B765A"/>
    <w:rsid w:val="006C26A3"/>
    <w:rsid w:val="006C7927"/>
    <w:rsid w:val="006D7469"/>
    <w:rsid w:val="006E2894"/>
    <w:rsid w:val="006E7438"/>
    <w:rsid w:val="006F032D"/>
    <w:rsid w:val="006F362E"/>
    <w:rsid w:val="006F424B"/>
    <w:rsid w:val="006F48A8"/>
    <w:rsid w:val="006F4A40"/>
    <w:rsid w:val="00704B1A"/>
    <w:rsid w:val="007067A1"/>
    <w:rsid w:val="007133F6"/>
    <w:rsid w:val="007201B8"/>
    <w:rsid w:val="00720CE5"/>
    <w:rsid w:val="00721A42"/>
    <w:rsid w:val="00721CC2"/>
    <w:rsid w:val="0072659B"/>
    <w:rsid w:val="00727FE2"/>
    <w:rsid w:val="007303CD"/>
    <w:rsid w:val="0073683E"/>
    <w:rsid w:val="007377E4"/>
    <w:rsid w:val="007427DA"/>
    <w:rsid w:val="007439FD"/>
    <w:rsid w:val="00753C0F"/>
    <w:rsid w:val="00755B00"/>
    <w:rsid w:val="007625FC"/>
    <w:rsid w:val="007637F2"/>
    <w:rsid w:val="007667DE"/>
    <w:rsid w:val="00770258"/>
    <w:rsid w:val="00772EE5"/>
    <w:rsid w:val="0077490F"/>
    <w:rsid w:val="0077494A"/>
    <w:rsid w:val="00777FCC"/>
    <w:rsid w:val="00780FFE"/>
    <w:rsid w:val="00784355"/>
    <w:rsid w:val="00784682"/>
    <w:rsid w:val="007857D8"/>
    <w:rsid w:val="00785C70"/>
    <w:rsid w:val="007A0F34"/>
    <w:rsid w:val="007A4965"/>
    <w:rsid w:val="007A4FF4"/>
    <w:rsid w:val="007A7F1C"/>
    <w:rsid w:val="007B0455"/>
    <w:rsid w:val="007B15F0"/>
    <w:rsid w:val="007C45AC"/>
    <w:rsid w:val="007D23A1"/>
    <w:rsid w:val="007D259D"/>
    <w:rsid w:val="007D2E0D"/>
    <w:rsid w:val="007D5918"/>
    <w:rsid w:val="007E0C37"/>
    <w:rsid w:val="007E3C91"/>
    <w:rsid w:val="007E4E0F"/>
    <w:rsid w:val="007F267F"/>
    <w:rsid w:val="007F2E2B"/>
    <w:rsid w:val="007F3320"/>
    <w:rsid w:val="007F540E"/>
    <w:rsid w:val="00804136"/>
    <w:rsid w:val="008069C1"/>
    <w:rsid w:val="00807AD7"/>
    <w:rsid w:val="00810047"/>
    <w:rsid w:val="008102F3"/>
    <w:rsid w:val="008151C2"/>
    <w:rsid w:val="008178D8"/>
    <w:rsid w:val="00824C75"/>
    <w:rsid w:val="00837020"/>
    <w:rsid w:val="008374A4"/>
    <w:rsid w:val="00837580"/>
    <w:rsid w:val="008471FE"/>
    <w:rsid w:val="008476D9"/>
    <w:rsid w:val="008549AA"/>
    <w:rsid w:val="00854D8F"/>
    <w:rsid w:val="00872BFD"/>
    <w:rsid w:val="00873A44"/>
    <w:rsid w:val="00873F01"/>
    <w:rsid w:val="00875E27"/>
    <w:rsid w:val="00880883"/>
    <w:rsid w:val="008845C2"/>
    <w:rsid w:val="00885D40"/>
    <w:rsid w:val="008923DD"/>
    <w:rsid w:val="00893F3E"/>
    <w:rsid w:val="008942D7"/>
    <w:rsid w:val="00895B4A"/>
    <w:rsid w:val="008A426A"/>
    <w:rsid w:val="008A43A3"/>
    <w:rsid w:val="008C5C64"/>
    <w:rsid w:val="008C7DCC"/>
    <w:rsid w:val="008D361C"/>
    <w:rsid w:val="008D5A23"/>
    <w:rsid w:val="008D60A4"/>
    <w:rsid w:val="008E132D"/>
    <w:rsid w:val="008E282C"/>
    <w:rsid w:val="008E31B5"/>
    <w:rsid w:val="008E46A9"/>
    <w:rsid w:val="008F39B3"/>
    <w:rsid w:val="008F76DF"/>
    <w:rsid w:val="008F77A7"/>
    <w:rsid w:val="00901BDE"/>
    <w:rsid w:val="00903DC8"/>
    <w:rsid w:val="009040AC"/>
    <w:rsid w:val="00905CCD"/>
    <w:rsid w:val="00911D39"/>
    <w:rsid w:val="009179B8"/>
    <w:rsid w:val="009204EB"/>
    <w:rsid w:val="00920A72"/>
    <w:rsid w:val="00923AF0"/>
    <w:rsid w:val="00924C59"/>
    <w:rsid w:val="00927ADD"/>
    <w:rsid w:val="009302A2"/>
    <w:rsid w:val="00936C02"/>
    <w:rsid w:val="0093768A"/>
    <w:rsid w:val="00940218"/>
    <w:rsid w:val="00940D31"/>
    <w:rsid w:val="009444FA"/>
    <w:rsid w:val="00951E9D"/>
    <w:rsid w:val="009559B7"/>
    <w:rsid w:val="00960B59"/>
    <w:rsid w:val="00963139"/>
    <w:rsid w:val="00964745"/>
    <w:rsid w:val="009647D0"/>
    <w:rsid w:val="009660A7"/>
    <w:rsid w:val="009728CA"/>
    <w:rsid w:val="0097600A"/>
    <w:rsid w:val="00980E4D"/>
    <w:rsid w:val="009969A0"/>
    <w:rsid w:val="009A1E21"/>
    <w:rsid w:val="009A30D3"/>
    <w:rsid w:val="009A4D37"/>
    <w:rsid w:val="009A6AA0"/>
    <w:rsid w:val="009B01AA"/>
    <w:rsid w:val="009B01D6"/>
    <w:rsid w:val="009B109E"/>
    <w:rsid w:val="009C6DDA"/>
    <w:rsid w:val="009C7AEB"/>
    <w:rsid w:val="009D4ECC"/>
    <w:rsid w:val="009E0996"/>
    <w:rsid w:val="009E449B"/>
    <w:rsid w:val="009E48D5"/>
    <w:rsid w:val="009E4D6E"/>
    <w:rsid w:val="009E6DFB"/>
    <w:rsid w:val="009E7CCD"/>
    <w:rsid w:val="00A049D5"/>
    <w:rsid w:val="00A067CE"/>
    <w:rsid w:val="00A07A43"/>
    <w:rsid w:val="00A130DA"/>
    <w:rsid w:val="00A1566A"/>
    <w:rsid w:val="00A16A03"/>
    <w:rsid w:val="00A16CD0"/>
    <w:rsid w:val="00A26D7E"/>
    <w:rsid w:val="00A319F6"/>
    <w:rsid w:val="00A324AE"/>
    <w:rsid w:val="00A3458F"/>
    <w:rsid w:val="00A4076D"/>
    <w:rsid w:val="00A54A2F"/>
    <w:rsid w:val="00A56650"/>
    <w:rsid w:val="00A623AD"/>
    <w:rsid w:val="00A65F27"/>
    <w:rsid w:val="00A72C87"/>
    <w:rsid w:val="00A774DD"/>
    <w:rsid w:val="00A830A6"/>
    <w:rsid w:val="00A86367"/>
    <w:rsid w:val="00A86EC9"/>
    <w:rsid w:val="00A90CCD"/>
    <w:rsid w:val="00A90DFB"/>
    <w:rsid w:val="00A913F8"/>
    <w:rsid w:val="00A915A1"/>
    <w:rsid w:val="00A920F6"/>
    <w:rsid w:val="00AA1E8C"/>
    <w:rsid w:val="00AA71EE"/>
    <w:rsid w:val="00AB281D"/>
    <w:rsid w:val="00AB3276"/>
    <w:rsid w:val="00AB450A"/>
    <w:rsid w:val="00AB5D32"/>
    <w:rsid w:val="00AC0873"/>
    <w:rsid w:val="00AC2215"/>
    <w:rsid w:val="00AC2A1D"/>
    <w:rsid w:val="00AC2DAE"/>
    <w:rsid w:val="00AC48AC"/>
    <w:rsid w:val="00AD69B6"/>
    <w:rsid w:val="00AE5ED3"/>
    <w:rsid w:val="00AF1F6E"/>
    <w:rsid w:val="00AF3F1B"/>
    <w:rsid w:val="00B01B3D"/>
    <w:rsid w:val="00B04513"/>
    <w:rsid w:val="00B04712"/>
    <w:rsid w:val="00B07EDD"/>
    <w:rsid w:val="00B16B06"/>
    <w:rsid w:val="00B16B43"/>
    <w:rsid w:val="00B31A9D"/>
    <w:rsid w:val="00B3237F"/>
    <w:rsid w:val="00B3279A"/>
    <w:rsid w:val="00B359BC"/>
    <w:rsid w:val="00B54A0C"/>
    <w:rsid w:val="00B62CA1"/>
    <w:rsid w:val="00B62CC2"/>
    <w:rsid w:val="00B633FB"/>
    <w:rsid w:val="00B6398A"/>
    <w:rsid w:val="00B66674"/>
    <w:rsid w:val="00B71BE8"/>
    <w:rsid w:val="00B71F56"/>
    <w:rsid w:val="00B7311A"/>
    <w:rsid w:val="00B75F7A"/>
    <w:rsid w:val="00B800A1"/>
    <w:rsid w:val="00B87C20"/>
    <w:rsid w:val="00B92902"/>
    <w:rsid w:val="00B92B28"/>
    <w:rsid w:val="00B94615"/>
    <w:rsid w:val="00B95E2A"/>
    <w:rsid w:val="00BA00B7"/>
    <w:rsid w:val="00BA2651"/>
    <w:rsid w:val="00BA688C"/>
    <w:rsid w:val="00BB03A9"/>
    <w:rsid w:val="00BB132A"/>
    <w:rsid w:val="00BB29AB"/>
    <w:rsid w:val="00BC0A0C"/>
    <w:rsid w:val="00BC5D41"/>
    <w:rsid w:val="00BD0283"/>
    <w:rsid w:val="00BD1BAA"/>
    <w:rsid w:val="00BD3162"/>
    <w:rsid w:val="00BD40E9"/>
    <w:rsid w:val="00BD4A75"/>
    <w:rsid w:val="00BD5A9E"/>
    <w:rsid w:val="00BD6BF0"/>
    <w:rsid w:val="00BE7F34"/>
    <w:rsid w:val="00BF0197"/>
    <w:rsid w:val="00BF0EF7"/>
    <w:rsid w:val="00BF10C8"/>
    <w:rsid w:val="00BF3D86"/>
    <w:rsid w:val="00BF4CB5"/>
    <w:rsid w:val="00BF5602"/>
    <w:rsid w:val="00BF6507"/>
    <w:rsid w:val="00C017F2"/>
    <w:rsid w:val="00C019D6"/>
    <w:rsid w:val="00C02EC7"/>
    <w:rsid w:val="00C04FED"/>
    <w:rsid w:val="00C072CA"/>
    <w:rsid w:val="00C14410"/>
    <w:rsid w:val="00C210CD"/>
    <w:rsid w:val="00C25AB4"/>
    <w:rsid w:val="00C25B7D"/>
    <w:rsid w:val="00C27B18"/>
    <w:rsid w:val="00C27C3F"/>
    <w:rsid w:val="00C36574"/>
    <w:rsid w:val="00C369E1"/>
    <w:rsid w:val="00C4547B"/>
    <w:rsid w:val="00C45FD2"/>
    <w:rsid w:val="00C5377C"/>
    <w:rsid w:val="00C545AF"/>
    <w:rsid w:val="00C55CA3"/>
    <w:rsid w:val="00C562DF"/>
    <w:rsid w:val="00C56594"/>
    <w:rsid w:val="00C608F2"/>
    <w:rsid w:val="00C60E5D"/>
    <w:rsid w:val="00C6112B"/>
    <w:rsid w:val="00C613BC"/>
    <w:rsid w:val="00C63D84"/>
    <w:rsid w:val="00C8000D"/>
    <w:rsid w:val="00C94685"/>
    <w:rsid w:val="00CA17BF"/>
    <w:rsid w:val="00CA54EF"/>
    <w:rsid w:val="00CA730F"/>
    <w:rsid w:val="00CB1F8D"/>
    <w:rsid w:val="00CB26FF"/>
    <w:rsid w:val="00CC04CA"/>
    <w:rsid w:val="00CC0547"/>
    <w:rsid w:val="00CC1CAE"/>
    <w:rsid w:val="00CC6A0C"/>
    <w:rsid w:val="00CD2633"/>
    <w:rsid w:val="00CD5B4D"/>
    <w:rsid w:val="00CE385A"/>
    <w:rsid w:val="00CE3972"/>
    <w:rsid w:val="00CE6AF3"/>
    <w:rsid w:val="00CE740C"/>
    <w:rsid w:val="00D04100"/>
    <w:rsid w:val="00D206C1"/>
    <w:rsid w:val="00D2088C"/>
    <w:rsid w:val="00D20B42"/>
    <w:rsid w:val="00D25ADA"/>
    <w:rsid w:val="00D30F90"/>
    <w:rsid w:val="00D31138"/>
    <w:rsid w:val="00D33862"/>
    <w:rsid w:val="00D34E77"/>
    <w:rsid w:val="00D34EB6"/>
    <w:rsid w:val="00D42D07"/>
    <w:rsid w:val="00D472E3"/>
    <w:rsid w:val="00D52916"/>
    <w:rsid w:val="00D52C75"/>
    <w:rsid w:val="00D60A1C"/>
    <w:rsid w:val="00D623EB"/>
    <w:rsid w:val="00D65EC7"/>
    <w:rsid w:val="00D660ED"/>
    <w:rsid w:val="00D667AC"/>
    <w:rsid w:val="00D66D3D"/>
    <w:rsid w:val="00D67A5F"/>
    <w:rsid w:val="00D67AF3"/>
    <w:rsid w:val="00D73604"/>
    <w:rsid w:val="00D829BE"/>
    <w:rsid w:val="00D8602F"/>
    <w:rsid w:val="00D864CF"/>
    <w:rsid w:val="00DA4545"/>
    <w:rsid w:val="00DA6B60"/>
    <w:rsid w:val="00DB08AC"/>
    <w:rsid w:val="00DB08F8"/>
    <w:rsid w:val="00DB15E7"/>
    <w:rsid w:val="00DB515F"/>
    <w:rsid w:val="00DB7EEA"/>
    <w:rsid w:val="00DC2557"/>
    <w:rsid w:val="00DD0739"/>
    <w:rsid w:val="00DD1578"/>
    <w:rsid w:val="00DD6038"/>
    <w:rsid w:val="00DE2E04"/>
    <w:rsid w:val="00DE34D0"/>
    <w:rsid w:val="00DE54D2"/>
    <w:rsid w:val="00DF0EC4"/>
    <w:rsid w:val="00DF2218"/>
    <w:rsid w:val="00DF432E"/>
    <w:rsid w:val="00DF44D9"/>
    <w:rsid w:val="00E05A1F"/>
    <w:rsid w:val="00E07A2B"/>
    <w:rsid w:val="00E134A8"/>
    <w:rsid w:val="00E13BB4"/>
    <w:rsid w:val="00E16A3A"/>
    <w:rsid w:val="00E221A1"/>
    <w:rsid w:val="00E22A54"/>
    <w:rsid w:val="00E317CC"/>
    <w:rsid w:val="00E345F1"/>
    <w:rsid w:val="00E373F8"/>
    <w:rsid w:val="00E43B88"/>
    <w:rsid w:val="00E45A78"/>
    <w:rsid w:val="00E50995"/>
    <w:rsid w:val="00E51075"/>
    <w:rsid w:val="00E52C9A"/>
    <w:rsid w:val="00E53104"/>
    <w:rsid w:val="00E60323"/>
    <w:rsid w:val="00E62DFC"/>
    <w:rsid w:val="00E66EF6"/>
    <w:rsid w:val="00E74971"/>
    <w:rsid w:val="00E77D84"/>
    <w:rsid w:val="00E77F4B"/>
    <w:rsid w:val="00E87CFA"/>
    <w:rsid w:val="00E90E98"/>
    <w:rsid w:val="00E91271"/>
    <w:rsid w:val="00E91C68"/>
    <w:rsid w:val="00E92316"/>
    <w:rsid w:val="00E937FF"/>
    <w:rsid w:val="00EA4039"/>
    <w:rsid w:val="00EA5DD4"/>
    <w:rsid w:val="00EA60EA"/>
    <w:rsid w:val="00EB01EF"/>
    <w:rsid w:val="00EB144E"/>
    <w:rsid w:val="00EB599C"/>
    <w:rsid w:val="00EB5B10"/>
    <w:rsid w:val="00EB68FC"/>
    <w:rsid w:val="00EB6AB6"/>
    <w:rsid w:val="00EC2F1C"/>
    <w:rsid w:val="00EC5263"/>
    <w:rsid w:val="00EC7D13"/>
    <w:rsid w:val="00ED1E13"/>
    <w:rsid w:val="00ED5B60"/>
    <w:rsid w:val="00EE246B"/>
    <w:rsid w:val="00EE69C5"/>
    <w:rsid w:val="00EE78EC"/>
    <w:rsid w:val="00EF3A66"/>
    <w:rsid w:val="00EF49B1"/>
    <w:rsid w:val="00F00B13"/>
    <w:rsid w:val="00F029ED"/>
    <w:rsid w:val="00F15336"/>
    <w:rsid w:val="00F15E5D"/>
    <w:rsid w:val="00F24547"/>
    <w:rsid w:val="00F250C4"/>
    <w:rsid w:val="00F25818"/>
    <w:rsid w:val="00F26291"/>
    <w:rsid w:val="00F27895"/>
    <w:rsid w:val="00F31618"/>
    <w:rsid w:val="00F35191"/>
    <w:rsid w:val="00F40EE2"/>
    <w:rsid w:val="00F44ABF"/>
    <w:rsid w:val="00F5118B"/>
    <w:rsid w:val="00F51405"/>
    <w:rsid w:val="00F54B3F"/>
    <w:rsid w:val="00F56355"/>
    <w:rsid w:val="00F6028F"/>
    <w:rsid w:val="00F654A9"/>
    <w:rsid w:val="00F90ABE"/>
    <w:rsid w:val="00FA025E"/>
    <w:rsid w:val="00FA4534"/>
    <w:rsid w:val="00FA6575"/>
    <w:rsid w:val="00FB10D7"/>
    <w:rsid w:val="00FB1F12"/>
    <w:rsid w:val="00FB26DD"/>
    <w:rsid w:val="00FB2A26"/>
    <w:rsid w:val="00FB63E3"/>
    <w:rsid w:val="00FC09A2"/>
    <w:rsid w:val="00FC4CAB"/>
    <w:rsid w:val="00FC53F5"/>
    <w:rsid w:val="00FC5B3A"/>
    <w:rsid w:val="00FD0182"/>
    <w:rsid w:val="00FD2274"/>
    <w:rsid w:val="00FD3528"/>
    <w:rsid w:val="00FE09B8"/>
    <w:rsid w:val="00FE370B"/>
    <w:rsid w:val="00FE6A15"/>
    <w:rsid w:val="00FF337D"/>
    <w:rsid w:val="00FF496D"/>
    <w:rsid w:val="4D163A7B"/>
    <w:rsid w:val="4D722B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u w:val="single"/>
    </w:rPr>
  </w:style>
  <w:style w:type="paragraph" w:customStyle="1" w:styleId="8">
    <w:name w:val="List Paragraph"/>
    <w:basedOn w:val="1"/>
    <w:qFormat/>
    <w:uiPriority w:val="34"/>
    <w:pPr>
      <w:ind w:firstLine="420" w:firstLineChars="200"/>
    </w:pPr>
  </w:style>
  <w:style w:type="character" w:customStyle="1" w:styleId="9">
    <w:name w:val="页眉 Char"/>
    <w:basedOn w:val="5"/>
    <w:link w:val="4"/>
    <w:uiPriority w:val="99"/>
    <w:rPr>
      <w:sz w:val="18"/>
      <w:szCs w:val="18"/>
    </w:rPr>
  </w:style>
  <w:style w:type="character" w:customStyle="1" w:styleId="10">
    <w:name w:val="页脚 Char"/>
    <w:basedOn w:val="5"/>
    <w:link w:val="3"/>
    <w:qFormat/>
    <w:uiPriority w:val="99"/>
    <w:rPr>
      <w:sz w:val="18"/>
      <w:szCs w:val="18"/>
    </w:rPr>
  </w:style>
  <w:style w:type="character" w:customStyle="1" w:styleId="11">
    <w:name w:val="批注框文本 Char"/>
    <w:basedOn w:val="5"/>
    <w:link w:val="2"/>
    <w:semiHidden/>
    <w:qFormat/>
    <w:uiPriority w:val="99"/>
    <w:rPr>
      <w:sz w:val="18"/>
      <w:szCs w:val="18"/>
    </w:rPr>
  </w:style>
  <w:style w:type="character" w:customStyle="1" w:styleId="12">
    <w:name w:val="apple-converted-space"/>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C9566C-3534-4CD6-B672-225CA15234E7}">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10</Pages>
  <Words>982</Words>
  <Characters>5599</Characters>
  <Lines>46</Lines>
  <Paragraphs>13</Paragraphs>
  <TotalTime>0</TotalTime>
  <ScaleCrop>false</ScaleCrop>
  <LinksUpToDate>false</LinksUpToDate>
  <CharactersWithSpaces>6568</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2015-06-11T05:19:00Z</dcterms:created>
  <dc:creator>cl</dc:creator>
  <cp:lastModifiedBy>Dreamy</cp:lastModifiedBy>
  <cp:lastPrinted>2016-05-27T06:32:00Z</cp:lastPrinted>
  <dcterms:modified xsi:type="dcterms:W3CDTF">2017-06-13T02:32:08Z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